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9B34D" w14:textId="2AC5465D" w:rsidR="004519CF" w:rsidRPr="00CA1F87" w:rsidRDefault="004519CF" w:rsidP="004519CF">
      <w:pPr>
        <w:jc w:val="center"/>
        <w:rPr>
          <w:rFonts w:ascii="Forte" w:hAnsi="Forte"/>
          <w:sz w:val="36"/>
          <w:szCs w:val="36"/>
        </w:rPr>
      </w:pPr>
      <w:r w:rsidRPr="00CA1F87">
        <w:rPr>
          <w:rFonts w:ascii="Forte" w:hAnsi="Forte"/>
          <w:sz w:val="36"/>
          <w:szCs w:val="36"/>
        </w:rPr>
        <w:t xml:space="preserve">Sur </w:t>
      </w:r>
      <w:r>
        <w:rPr>
          <w:rFonts w:ascii="Forte" w:hAnsi="Forte"/>
          <w:sz w:val="36"/>
          <w:szCs w:val="36"/>
        </w:rPr>
        <w:t>ens</w:t>
      </w:r>
      <w:r w:rsidR="009D7B91">
        <w:rPr>
          <w:rFonts w:ascii="Forte" w:hAnsi="Forte"/>
          <w:sz w:val="36"/>
          <w:szCs w:val="36"/>
        </w:rPr>
        <w:t>e</w:t>
      </w:r>
      <w:r>
        <w:rPr>
          <w:rFonts w:ascii="Forte" w:hAnsi="Forte"/>
          <w:sz w:val="36"/>
          <w:szCs w:val="36"/>
        </w:rPr>
        <w:t>igner dehors</w:t>
      </w:r>
    </w:p>
    <w:p w14:paraId="464FE74C" w14:textId="77777777" w:rsidR="004519CF" w:rsidRDefault="004519CF" w:rsidP="004519CF">
      <w:pPr>
        <w:rPr>
          <w:sz w:val="24"/>
          <w:szCs w:val="24"/>
        </w:rPr>
      </w:pPr>
    </w:p>
    <w:p w14:paraId="0269247B" w14:textId="77777777" w:rsidR="004519CF" w:rsidRDefault="004519CF" w:rsidP="004519CF">
      <w:pPr>
        <w:rPr>
          <w:sz w:val="24"/>
          <w:szCs w:val="24"/>
        </w:rPr>
      </w:pPr>
    </w:p>
    <w:p w14:paraId="16A93C4E" w14:textId="77777777" w:rsidR="004519CF" w:rsidRDefault="004519CF" w:rsidP="004519CF">
      <w:pPr>
        <w:rPr>
          <w:sz w:val="24"/>
          <w:szCs w:val="24"/>
        </w:rPr>
      </w:pPr>
    </w:p>
    <w:p w14:paraId="757B49F6" w14:textId="77777777" w:rsidR="004519CF" w:rsidRPr="00566F79" w:rsidRDefault="004519CF" w:rsidP="004519CF">
      <w:pPr>
        <w:rPr>
          <w:sz w:val="24"/>
          <w:szCs w:val="24"/>
        </w:rPr>
      </w:pPr>
    </w:p>
    <w:tbl>
      <w:tblPr>
        <w:tblW w:w="17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6095"/>
        <w:gridCol w:w="4678"/>
        <w:gridCol w:w="3450"/>
      </w:tblGrid>
      <w:tr w:rsidR="004519CF" w14:paraId="13C8159B" w14:textId="77777777" w:rsidTr="003D025D">
        <w:tc>
          <w:tcPr>
            <w:tcW w:w="2967" w:type="dxa"/>
            <w:tcBorders>
              <w:bottom w:val="single" w:sz="8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5A1B" w14:textId="77777777" w:rsidR="004519CF" w:rsidRDefault="004519CF" w:rsidP="003D0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mpact" w:eastAsia="Impact" w:hAnsi="Impact" w:cs="Impact"/>
                <w:sz w:val="36"/>
                <w:szCs w:val="36"/>
              </w:rPr>
            </w:pPr>
            <w:r>
              <w:rPr>
                <w:rFonts w:ascii="Impact" w:eastAsia="Impact" w:hAnsi="Impact" w:cs="Impact"/>
                <w:sz w:val="36"/>
                <w:szCs w:val="36"/>
              </w:rPr>
              <w:t>Dates</w:t>
            </w:r>
          </w:p>
        </w:tc>
        <w:tc>
          <w:tcPr>
            <w:tcW w:w="6095" w:type="dxa"/>
            <w:tcBorders>
              <w:bottom w:val="single" w:sz="8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7B7A" w14:textId="77777777" w:rsidR="004519CF" w:rsidRDefault="004519CF" w:rsidP="003D0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mpact" w:eastAsia="Impact" w:hAnsi="Impact" w:cs="Impact"/>
                <w:sz w:val="36"/>
                <w:szCs w:val="36"/>
              </w:rPr>
            </w:pPr>
            <w:r>
              <w:rPr>
                <w:rFonts w:ascii="Impact" w:eastAsia="Impact" w:hAnsi="Impact" w:cs="Impact"/>
                <w:sz w:val="36"/>
                <w:szCs w:val="36"/>
              </w:rPr>
              <w:t>Activité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BD9A" w14:textId="77777777" w:rsidR="004519CF" w:rsidRDefault="004519CF" w:rsidP="003D0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mpact" w:eastAsia="Impact" w:hAnsi="Impact" w:cs="Impact"/>
                <w:sz w:val="36"/>
                <w:szCs w:val="36"/>
              </w:rPr>
            </w:pPr>
            <w:r>
              <w:rPr>
                <w:rFonts w:ascii="Impact" w:eastAsia="Impact" w:hAnsi="Impact" w:cs="Impact"/>
                <w:sz w:val="36"/>
                <w:szCs w:val="36"/>
              </w:rPr>
              <w:t>Matériel et/ou ressources</w:t>
            </w:r>
          </w:p>
        </w:tc>
        <w:tc>
          <w:tcPr>
            <w:tcW w:w="3450" w:type="dxa"/>
            <w:tcBorders>
              <w:bottom w:val="single" w:sz="8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A552" w14:textId="77777777" w:rsidR="004519CF" w:rsidRDefault="004519CF" w:rsidP="003D0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mpact" w:eastAsia="Impact" w:hAnsi="Impact" w:cs="Impact"/>
                <w:sz w:val="36"/>
                <w:szCs w:val="36"/>
              </w:rPr>
            </w:pPr>
            <w:r>
              <w:rPr>
                <w:rFonts w:ascii="Impact" w:eastAsia="Impact" w:hAnsi="Impact" w:cs="Impact"/>
                <w:sz w:val="36"/>
                <w:szCs w:val="36"/>
              </w:rPr>
              <w:t>Formule pédagogique</w:t>
            </w:r>
          </w:p>
        </w:tc>
      </w:tr>
      <w:tr w:rsidR="004519CF" w14:paraId="3DE1DCB0" w14:textId="77777777" w:rsidTr="0050011F">
        <w:trPr>
          <w:trHeight w:val="1544"/>
        </w:trPr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7E9B6" w14:textId="729F1763" w:rsidR="004519CF" w:rsidRPr="00877A3D" w:rsidRDefault="009D7B91" w:rsidP="00451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  <w:r w:rsidR="004519CF" w:rsidRPr="00877A3D">
              <w:rPr>
                <w:rFonts w:ascii="Comic Sans MS" w:hAnsi="Comic Sans MS"/>
                <w:sz w:val="24"/>
                <w:szCs w:val="24"/>
              </w:rPr>
              <w:t xml:space="preserve"> octobre</w:t>
            </w:r>
            <w:r w:rsidR="004519CF">
              <w:rPr>
                <w:rFonts w:ascii="Comic Sans MS" w:hAnsi="Comic Sans MS"/>
                <w:sz w:val="24"/>
                <w:szCs w:val="24"/>
              </w:rPr>
              <w:t xml:space="preserve"> VIA</w:t>
            </w:r>
          </w:p>
          <w:p w14:paraId="2D9DB8BF" w14:textId="491AC37C" w:rsidR="009D7B91" w:rsidRDefault="004519CF" w:rsidP="009D7B91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0877A3D">
              <w:rPr>
                <w:rFonts w:ascii="Comic Sans MS" w:hAnsi="Comic Sans MS"/>
                <w:sz w:val="24"/>
                <w:szCs w:val="24"/>
              </w:rPr>
              <w:t xml:space="preserve">11h45 </w:t>
            </w:r>
          </w:p>
          <w:p w14:paraId="756B3E61" w14:textId="5C512C4C" w:rsidR="004519CF" w:rsidRDefault="004519CF" w:rsidP="00451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A7246" w14:textId="77777777" w:rsidR="004519CF" w:rsidRPr="00877A3D" w:rsidRDefault="004519CF" w:rsidP="004519CF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Atelier sur l’enseignement à l’extérieur</w:t>
            </w:r>
          </w:p>
          <w:p w14:paraId="2E45045A" w14:textId="1C8EB49C" w:rsidR="004519CF" w:rsidRPr="00AE3D4F" w:rsidRDefault="004519CF" w:rsidP="004519CF">
            <w:pPr>
              <w:rPr>
                <w:rFonts w:ascii="Comic Sans MS" w:hAnsi="Comic Sans MS"/>
                <w:sz w:val="24"/>
                <w:szCs w:val="24"/>
              </w:rPr>
            </w:pPr>
            <w:r w:rsidRPr="0067424D">
              <w:rPr>
                <w:rFonts w:ascii="Comic Sans MS" w:hAnsi="Comic Sans MS"/>
                <w:sz w:val="24"/>
                <w:szCs w:val="24"/>
              </w:rPr>
              <w:t>Session d’informations pour les enseignants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avec la coordonnatrice du projet Enseigner dehors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C6F1" w14:textId="226AF61A" w:rsidR="004519CF" w:rsidRPr="00AE3D4F" w:rsidRDefault="004519CF" w:rsidP="00451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</w:t>
            </w:r>
            <w:r w:rsidR="009D7B91">
              <w:rPr>
                <w:rFonts w:ascii="Comic Sans MS" w:hAnsi="Comic Sans MS"/>
                <w:sz w:val="24"/>
                <w:szCs w:val="24"/>
              </w:rPr>
              <w:t xml:space="preserve">ulie </w:t>
            </w:r>
            <w:proofErr w:type="spellStart"/>
            <w:r w:rsidR="009D7B91">
              <w:rPr>
                <w:rFonts w:ascii="Comic Sans MS" w:hAnsi="Comic Sans MS"/>
                <w:sz w:val="24"/>
                <w:szCs w:val="24"/>
              </w:rPr>
              <w:t>Moffet</w:t>
            </w:r>
            <w:proofErr w:type="spellEnd"/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5587" w14:textId="77777777" w:rsidR="004519CF" w:rsidRDefault="004519CF" w:rsidP="00451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681792" behindDoc="0" locked="0" layoutInCell="1" allowOverlap="1" wp14:anchorId="4394ADAB" wp14:editId="39D762B2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226695</wp:posOffset>
                  </wp:positionV>
                  <wp:extent cx="914400" cy="594360"/>
                  <wp:effectExtent l="0" t="0" r="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Présentation sur VIA</w:t>
            </w:r>
          </w:p>
          <w:p w14:paraId="4672F7AE" w14:textId="77777777" w:rsidR="004519CF" w:rsidRDefault="004519CF" w:rsidP="004519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010C1A7" w14:textId="531221E8" w:rsidR="004519CF" w:rsidRPr="00CC59D0" w:rsidRDefault="004519CF" w:rsidP="00451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519CF" w14:paraId="0F24A56A" w14:textId="77777777" w:rsidTr="003D025D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C2E8C" w14:textId="78B29825" w:rsidR="004519CF" w:rsidRPr="00C94DEE" w:rsidRDefault="004519CF" w:rsidP="00C9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DEE">
              <w:rPr>
                <w:rFonts w:ascii="Comic Sans MS" w:hAnsi="Comic Sans MS"/>
                <w:sz w:val="24"/>
                <w:szCs w:val="24"/>
              </w:rPr>
              <w:t>Octobre dîner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65D5" w14:textId="633CBE28" w:rsidR="004519CF" w:rsidRPr="00CC59D0" w:rsidRDefault="004519CF" w:rsidP="004519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automne rencontre # 1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8653" w14:textId="78FCE9DE" w:rsidR="004519CF" w:rsidRPr="0031542F" w:rsidRDefault="004519CF" w:rsidP="004519CF">
            <w:pPr>
              <w:pStyle w:val="Titre2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1836" w14:textId="279C6287" w:rsidR="004519CF" w:rsidRPr="00AE3D4F" w:rsidRDefault="009D7B91" w:rsidP="004519C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05344" behindDoc="0" locked="0" layoutInCell="1" allowOverlap="1" wp14:anchorId="147CAE4E" wp14:editId="45B656FD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-53975</wp:posOffset>
                  </wp:positionV>
                  <wp:extent cx="609600" cy="60960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19CF"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698176" behindDoc="0" locked="0" layoutInCell="1" allowOverlap="1" wp14:anchorId="453EF534" wp14:editId="62458E0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-48895</wp:posOffset>
                  </wp:positionV>
                  <wp:extent cx="914400" cy="594360"/>
                  <wp:effectExtent l="0" t="0" r="0" b="254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19CF" w:rsidRPr="00D16D43" w14:paraId="3F7F1C55" w14:textId="77777777" w:rsidTr="003D025D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862A" w14:textId="4288DFB8" w:rsidR="004519CF" w:rsidRPr="00C94DEE" w:rsidRDefault="004519CF" w:rsidP="00451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DEE">
              <w:rPr>
                <w:rFonts w:ascii="Comic Sans MS" w:hAnsi="Comic Sans MS"/>
                <w:sz w:val="24"/>
                <w:szCs w:val="24"/>
              </w:rPr>
              <w:t>Novembre dîner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A4A4" w14:textId="451F8FF9" w:rsidR="004519CF" w:rsidRPr="00D16D43" w:rsidRDefault="004519CF" w:rsidP="004519C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automne rencontre # 2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07F0" w14:textId="6342BC1E" w:rsidR="004519CF" w:rsidRPr="00D16D43" w:rsidRDefault="004519CF" w:rsidP="004519CF">
            <w:pPr>
              <w:pStyle w:val="Titre2"/>
              <w:spacing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8A44" w14:textId="5FA87ABF" w:rsidR="004519CF" w:rsidRDefault="009D7B91" w:rsidP="00451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07392" behindDoc="0" locked="0" layoutInCell="1" allowOverlap="1" wp14:anchorId="67C53388" wp14:editId="1EE6310E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-60325</wp:posOffset>
                  </wp:positionV>
                  <wp:extent cx="609600" cy="6096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19CF"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04320" behindDoc="0" locked="0" layoutInCell="1" allowOverlap="1" wp14:anchorId="2B413158" wp14:editId="4154EE9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-44450</wp:posOffset>
                  </wp:positionV>
                  <wp:extent cx="914400" cy="594360"/>
                  <wp:effectExtent l="0" t="0" r="0" b="254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B2A55F" w14:textId="1849BB70" w:rsidR="009D7B91" w:rsidRPr="009D7B91" w:rsidRDefault="009D7B91" w:rsidP="009D7B91">
            <w:pPr>
              <w:tabs>
                <w:tab w:val="left" w:pos="252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4519CF" w:rsidRPr="00D16D43" w14:paraId="3CA4BFBA" w14:textId="77777777" w:rsidTr="003D025D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A3ABA" w14:textId="6EF02176" w:rsidR="004519CF" w:rsidRPr="00C94DEE" w:rsidRDefault="004519CF" w:rsidP="00C9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DEE">
              <w:rPr>
                <w:rFonts w:ascii="Comic Sans MS" w:hAnsi="Comic Sans MS"/>
                <w:sz w:val="24"/>
                <w:szCs w:val="24"/>
              </w:rPr>
              <w:t>Début décembre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0755" w14:textId="3163843B" w:rsidR="004519CF" w:rsidRPr="00B81225" w:rsidRDefault="004519CF" w:rsidP="004519CF">
            <w:pP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automne rencontre # 3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FBBA" w14:textId="5F5734D7" w:rsidR="004519CF" w:rsidRDefault="004519CF" w:rsidP="004519CF">
            <w:pPr>
              <w:pStyle w:val="Titre2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AD43" w14:textId="6E3A9C94" w:rsidR="004519CF" w:rsidRDefault="009D7B91" w:rsidP="004519C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11488" behindDoc="0" locked="0" layoutInCell="1" allowOverlap="1" wp14:anchorId="5995C07E" wp14:editId="1C7626AE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-38100</wp:posOffset>
                  </wp:positionV>
                  <wp:extent cx="609600" cy="609600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09440" behindDoc="0" locked="0" layoutInCell="1" allowOverlap="1" wp14:anchorId="0005BF7A" wp14:editId="3325B8C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-22860</wp:posOffset>
                  </wp:positionV>
                  <wp:extent cx="914400" cy="594360"/>
                  <wp:effectExtent l="0" t="0" r="0" b="254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7B91" w:rsidRPr="00D16D43" w14:paraId="7150BAC5" w14:textId="77777777" w:rsidTr="003D025D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A48C0" w14:textId="0597C74B" w:rsidR="009D7B91" w:rsidRPr="00877A3D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Janvier VIA</w:t>
            </w:r>
          </w:p>
          <w:p w14:paraId="3AD59D55" w14:textId="77777777" w:rsidR="009D7B91" w:rsidRDefault="009D7B91" w:rsidP="009D7B91">
            <w:pPr>
              <w:jc w:val="center"/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00877A3D">
              <w:rPr>
                <w:rFonts w:ascii="Comic Sans MS" w:hAnsi="Comic Sans MS"/>
                <w:sz w:val="24"/>
                <w:szCs w:val="24"/>
              </w:rPr>
              <w:t xml:space="preserve">11h45 </w:t>
            </w:r>
          </w:p>
          <w:p w14:paraId="5019C383" w14:textId="77777777" w:rsidR="009D7B91" w:rsidRDefault="009D7B91" w:rsidP="009D7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91F8" w14:textId="69F1109A" w:rsidR="009D7B91" w:rsidRPr="00877A3D" w:rsidRDefault="009D7B91" w:rsidP="009D7B91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lastRenderedPageBreak/>
              <w:t>Atelier sur l’enseignement à l’extérieur en hiver</w:t>
            </w:r>
          </w:p>
          <w:p w14:paraId="076E4DA3" w14:textId="4749AF36" w:rsidR="009D7B91" w:rsidRDefault="009D7B91" w:rsidP="009D7B91">
            <w:pPr>
              <w:rPr>
                <w:rFonts w:ascii="Comic Sans MS" w:hAnsi="Comic Sans MS"/>
                <w:sz w:val="24"/>
                <w:szCs w:val="24"/>
              </w:rPr>
            </w:pPr>
            <w:r w:rsidRPr="0067424D">
              <w:rPr>
                <w:rFonts w:ascii="Comic Sans MS" w:hAnsi="Comic Sans MS"/>
                <w:sz w:val="24"/>
                <w:szCs w:val="24"/>
              </w:rPr>
              <w:lastRenderedPageBreak/>
              <w:t>Session d’informations pour les enseignants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avec la coordonnatrice du projet Enseigner dehors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1FE9" w14:textId="70D37578" w:rsidR="009D7B91" w:rsidRDefault="009D7B91" w:rsidP="009D7B91">
            <w:pPr>
              <w:pStyle w:val="Titre2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Julie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Moffet</w:t>
            </w:r>
            <w:proofErr w:type="spellEnd"/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680A" w14:textId="77777777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45280" behindDoc="0" locked="0" layoutInCell="1" allowOverlap="1" wp14:anchorId="5EA05126" wp14:editId="4755F712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226695</wp:posOffset>
                  </wp:positionV>
                  <wp:extent cx="914400" cy="594360"/>
                  <wp:effectExtent l="0" t="0" r="0" b="254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Présentation sur VIA</w:t>
            </w:r>
          </w:p>
          <w:p w14:paraId="09FA33C2" w14:textId="77777777" w:rsidR="009D7B91" w:rsidRDefault="009D7B91" w:rsidP="009D7B9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2C6023D" w14:textId="77777777" w:rsidR="009D7B91" w:rsidRDefault="009D7B91" w:rsidP="009D7B91">
            <w:pPr>
              <w:jc w:val="center"/>
              <w:rPr>
                <w:noProof/>
                <w:sz w:val="20"/>
              </w:rPr>
            </w:pPr>
          </w:p>
        </w:tc>
      </w:tr>
      <w:tr w:rsidR="009D7B91" w:rsidRPr="00D16D43" w14:paraId="4AC0B69F" w14:textId="77777777" w:rsidTr="003D025D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42ED2" w14:textId="472FC3D4" w:rsidR="009D7B91" w:rsidRDefault="009D7B91" w:rsidP="009D7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>Janvier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4D6C0" w14:textId="656DC4C1" w:rsidR="009D7B91" w:rsidRDefault="009D7B91" w:rsidP="009D7B91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hiver rencontre # 1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60E3" w14:textId="77777777" w:rsidR="009D7B91" w:rsidRDefault="009D7B91" w:rsidP="009D7B91">
            <w:pPr>
              <w:pStyle w:val="Titre2"/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B5D6" w14:textId="4460661D" w:rsidR="009D7B91" w:rsidRDefault="009D7B91" w:rsidP="009D7B9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32992" behindDoc="0" locked="0" layoutInCell="1" allowOverlap="1" wp14:anchorId="413A3390" wp14:editId="70D8EAA9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-53975</wp:posOffset>
                  </wp:positionV>
                  <wp:extent cx="609600" cy="60960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31968" behindDoc="0" locked="0" layoutInCell="1" allowOverlap="1" wp14:anchorId="4CAF3CF2" wp14:editId="79C1EAF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-48895</wp:posOffset>
                  </wp:positionV>
                  <wp:extent cx="914400" cy="594360"/>
                  <wp:effectExtent l="0" t="0" r="0" b="254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7B91" w:rsidRPr="00D16D43" w14:paraId="5DA5C368" w14:textId="77777777" w:rsidTr="000F0F34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1AFD" w14:textId="51A074C0" w:rsidR="009D7B91" w:rsidRPr="00877A3D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Hlk51843471"/>
            <w:r>
              <w:rPr>
                <w:sz w:val="24"/>
                <w:szCs w:val="24"/>
              </w:rPr>
              <w:t>Février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1C46" w14:textId="1A69DEAC" w:rsidR="009D7B91" w:rsidRPr="009223E5" w:rsidRDefault="009D7B91" w:rsidP="009D7B91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automne rencontre # 2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8465" w14:textId="77777777" w:rsidR="009D7B91" w:rsidRDefault="009D7B91" w:rsidP="009D7B91">
            <w:pPr>
              <w:pStyle w:val="Titre2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25D4E" w14:textId="77777777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35040" behindDoc="0" locked="0" layoutInCell="1" allowOverlap="1" wp14:anchorId="3D4D5BC0" wp14:editId="5BC59B42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-60325</wp:posOffset>
                  </wp:positionV>
                  <wp:extent cx="609600" cy="609600"/>
                  <wp:effectExtent l="0" t="0" r="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34016" behindDoc="0" locked="0" layoutInCell="1" allowOverlap="1" wp14:anchorId="46E209E5" wp14:editId="68A264A4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-44450</wp:posOffset>
                  </wp:positionV>
                  <wp:extent cx="914400" cy="594360"/>
                  <wp:effectExtent l="0" t="0" r="0" b="254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0CDDCC" w14:textId="39423DE5" w:rsidR="009D7B91" w:rsidRPr="001D54FF" w:rsidRDefault="009D7B91" w:rsidP="009D7B91">
            <w:pPr>
              <w:jc w:val="center"/>
              <w:rPr>
                <w:noProof/>
                <w:sz w:val="20"/>
                <w:lang w:eastAsia="fr-CA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9D7B91" w:rsidRPr="00D16D43" w14:paraId="0BCA6053" w14:textId="77777777" w:rsidTr="000F0F34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BD2A2" w14:textId="5AB82C65" w:rsidR="009D7B91" w:rsidRDefault="009D7B91" w:rsidP="009D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618C" w14:textId="35CAF62E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automne rencontre # 3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29C0" w14:textId="77777777" w:rsidR="009D7B91" w:rsidRDefault="009D7B91" w:rsidP="009D7B91">
            <w:pPr>
              <w:pStyle w:val="Titre2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8830" w14:textId="504AB0B0" w:rsidR="009D7B91" w:rsidRDefault="009D7B91" w:rsidP="009D7B9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37088" behindDoc="0" locked="0" layoutInCell="1" allowOverlap="1" wp14:anchorId="5C692461" wp14:editId="48A59247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-38100</wp:posOffset>
                  </wp:positionV>
                  <wp:extent cx="609600" cy="609600"/>
                  <wp:effectExtent l="0" t="0" r="0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36064" behindDoc="0" locked="0" layoutInCell="1" allowOverlap="1" wp14:anchorId="12E97CFF" wp14:editId="226CF5E4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-22860</wp:posOffset>
                  </wp:positionV>
                  <wp:extent cx="914400" cy="594360"/>
                  <wp:effectExtent l="0" t="0" r="0" b="254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625D" w:rsidRPr="00D16D43" w14:paraId="13203FF5" w14:textId="77777777" w:rsidTr="000F0F34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61119" w14:textId="51BA2A1C" w:rsidR="00C3625D" w:rsidRDefault="00C3625D" w:rsidP="009D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Avril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B919" w14:textId="77777777" w:rsidR="00C3625D" w:rsidRPr="00877A3D" w:rsidRDefault="00C3625D" w:rsidP="00C3625D">
            <w:pPr>
              <w:jc w:val="center"/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Atelier sur l’enseignement à l’extérieur</w:t>
            </w:r>
          </w:p>
          <w:p w14:paraId="710AC28C" w14:textId="4175D471" w:rsidR="00C3625D" w:rsidRDefault="00C3625D" w:rsidP="00C362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424D">
              <w:rPr>
                <w:rFonts w:ascii="Comic Sans MS" w:hAnsi="Comic Sans MS"/>
                <w:sz w:val="24"/>
                <w:szCs w:val="24"/>
              </w:rPr>
              <w:t>Session d’informations pour les enseignants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avec la coordonnatrice du projet Enseigner dehors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663A" w14:textId="091E7A47" w:rsidR="00C3625D" w:rsidRDefault="00C3625D" w:rsidP="009D7B91">
            <w:pPr>
              <w:pStyle w:val="Titre2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Moffet</w:t>
            </w:r>
            <w:proofErr w:type="spellEnd"/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922A" w14:textId="77777777" w:rsidR="00C3625D" w:rsidRDefault="00C3625D" w:rsidP="009D7B91">
            <w:pPr>
              <w:jc w:val="center"/>
              <w:rPr>
                <w:noProof/>
                <w:sz w:val="20"/>
              </w:rPr>
            </w:pPr>
          </w:p>
        </w:tc>
      </w:tr>
      <w:tr w:rsidR="009D7B91" w:rsidRPr="00D16D43" w14:paraId="5F10D9D8" w14:textId="77777777" w:rsidTr="000F0F34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631BA" w14:textId="49F4AFDF" w:rsidR="009D7B91" w:rsidRDefault="009D7B91" w:rsidP="009D7B91">
            <w:pPr>
              <w:jc w:val="center"/>
              <w:rPr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Avril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6B23" w14:textId="7A2E04EA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printemps rencontre # 1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0EAE5" w14:textId="77777777" w:rsidR="009D7B91" w:rsidRDefault="009D7B91" w:rsidP="009D7B91">
            <w:pPr>
              <w:pStyle w:val="Titre2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0A1E" w14:textId="4F5388AB" w:rsidR="009D7B91" w:rsidRDefault="009D7B91" w:rsidP="009D7B9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39136" behindDoc="0" locked="0" layoutInCell="1" allowOverlap="1" wp14:anchorId="52AEDC0A" wp14:editId="193C5642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-53975</wp:posOffset>
                  </wp:positionV>
                  <wp:extent cx="609600" cy="609600"/>
                  <wp:effectExtent l="0" t="0" r="0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38112" behindDoc="0" locked="0" layoutInCell="1" allowOverlap="1" wp14:anchorId="3AC5E7A9" wp14:editId="5555156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-48895</wp:posOffset>
                  </wp:positionV>
                  <wp:extent cx="914400" cy="594360"/>
                  <wp:effectExtent l="0" t="0" r="0" b="2540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7B91" w:rsidRPr="00D16D43" w14:paraId="20026FE9" w14:textId="77777777" w:rsidTr="004E2261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861B" w14:textId="179817DC" w:rsidR="009D7B91" w:rsidRPr="004519CF" w:rsidRDefault="009D7B91" w:rsidP="009D7B91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sz w:val="24"/>
                <w:szCs w:val="24"/>
              </w:rPr>
              <w:t>Mai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A03C" w14:textId="7EADD6D0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printemps rencontre # 2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0340" w14:textId="77777777" w:rsidR="009D7B91" w:rsidRDefault="009D7B91" w:rsidP="009D7B91">
            <w:pPr>
              <w:pStyle w:val="Titre2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6D67" w14:textId="77777777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41184" behindDoc="0" locked="0" layoutInCell="1" allowOverlap="1" wp14:anchorId="5FD27DDB" wp14:editId="29332C9A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-60325</wp:posOffset>
                  </wp:positionV>
                  <wp:extent cx="609600" cy="609600"/>
                  <wp:effectExtent l="0" t="0" r="0" b="0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40160" behindDoc="0" locked="0" layoutInCell="1" allowOverlap="1" wp14:anchorId="2B42D4F5" wp14:editId="3DF079A5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-44450</wp:posOffset>
                  </wp:positionV>
                  <wp:extent cx="914400" cy="594360"/>
                  <wp:effectExtent l="0" t="0" r="0" b="254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1385D7" w14:textId="3A07FF1B" w:rsidR="009D7B91" w:rsidRDefault="009D7B91" w:rsidP="009D7B91">
            <w:pPr>
              <w:jc w:val="center"/>
              <w:rPr>
                <w:noProof/>
                <w:sz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9D7B91" w:rsidRPr="00D16D43" w14:paraId="44634542" w14:textId="77777777" w:rsidTr="00AA2032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6D57" w14:textId="688ABFC7" w:rsidR="009D7B91" w:rsidRDefault="009D7B91" w:rsidP="009D7B91">
            <w:pPr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 21 mai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80A4" w14:textId="2DEC22FD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23E5">
              <w:rPr>
                <w:rFonts w:ascii="Comic Sans MS" w:hAnsi="Comic Sans MS"/>
                <w:sz w:val="24"/>
                <w:szCs w:val="24"/>
              </w:rPr>
              <w:t>Journée de promotion de l’enseignement à l’extérieur</w:t>
            </w:r>
            <w:r>
              <w:rPr>
                <w:rFonts w:ascii="Comic Sans MS" w:hAnsi="Comic Sans MS"/>
                <w:sz w:val="24"/>
                <w:szCs w:val="24"/>
              </w:rPr>
              <w:t> : partage de photos et vidéos.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EBD7" w14:textId="77777777" w:rsidR="009D7B91" w:rsidRDefault="009D7B91" w:rsidP="009D7B91">
            <w:pPr>
              <w:pStyle w:val="Titre2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9642" w14:textId="57071AC0" w:rsidR="009D7B91" w:rsidRDefault="009D7B91" w:rsidP="009D7B91">
            <w:pPr>
              <w:jc w:val="center"/>
              <w:rPr>
                <w:noProof/>
                <w:sz w:val="20"/>
              </w:rPr>
            </w:pP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44256" behindDoc="0" locked="0" layoutInCell="1" allowOverlap="1" wp14:anchorId="469A2598" wp14:editId="22A11D00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-33020</wp:posOffset>
                  </wp:positionV>
                  <wp:extent cx="914400" cy="594360"/>
                  <wp:effectExtent l="0" t="0" r="0" b="254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7B91" w:rsidRPr="00D16D43" w14:paraId="53FA947A" w14:textId="77777777" w:rsidTr="004E2261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661CE" w14:textId="2C8D9BC6" w:rsidR="009D7B91" w:rsidRDefault="009D7B91" w:rsidP="009D7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 juin</w:t>
            </w: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032A" w14:textId="7EF08315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1F6A9A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: enseigner dehors printemps rencontre # 3</w:t>
            </w: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283E" w14:textId="77777777" w:rsidR="009D7B91" w:rsidRDefault="009D7B91" w:rsidP="009D7B91">
            <w:pPr>
              <w:pStyle w:val="Titre2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9F07" w14:textId="6A01B1F1" w:rsidR="009D7B91" w:rsidRDefault="009D7B91" w:rsidP="009D7B91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43232" behindDoc="0" locked="0" layoutInCell="1" allowOverlap="1" wp14:anchorId="5E144DD4" wp14:editId="4BFAB1B4">
                  <wp:simplePos x="0" y="0"/>
                  <wp:positionH relativeFrom="column">
                    <wp:posOffset>1297940</wp:posOffset>
                  </wp:positionH>
                  <wp:positionV relativeFrom="paragraph">
                    <wp:posOffset>-38100</wp:posOffset>
                  </wp:positionV>
                  <wp:extent cx="609600" cy="609600"/>
                  <wp:effectExtent l="0" t="0" r="0" b="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4FF">
              <w:rPr>
                <w:noProof/>
                <w:sz w:val="20"/>
                <w:lang w:eastAsia="fr-CA"/>
              </w:rPr>
              <w:drawing>
                <wp:anchor distT="0" distB="0" distL="114300" distR="114300" simplePos="0" relativeHeight="251742208" behindDoc="0" locked="0" layoutInCell="1" allowOverlap="1" wp14:anchorId="6B80319C" wp14:editId="2FFC2B1A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-22860</wp:posOffset>
                  </wp:positionV>
                  <wp:extent cx="914400" cy="594360"/>
                  <wp:effectExtent l="0" t="0" r="0" b="254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7B91" w:rsidRPr="00D16D43" w14:paraId="41E8B276" w14:textId="77777777" w:rsidTr="004E2261">
        <w:tc>
          <w:tcPr>
            <w:tcW w:w="2967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FB080" w14:textId="77777777" w:rsidR="009D7B91" w:rsidRDefault="009D7B91" w:rsidP="009D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D6C6" w14:textId="77777777" w:rsidR="009D7B91" w:rsidRDefault="009D7B91" w:rsidP="009D7B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2D38" w14:textId="77777777" w:rsidR="009D7B91" w:rsidRDefault="009D7B91" w:rsidP="009D7B91">
            <w:pPr>
              <w:pStyle w:val="Titre2"/>
              <w:spacing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752A" w14:textId="77777777" w:rsidR="009D7B91" w:rsidRDefault="009D7B91" w:rsidP="009D7B91">
            <w:pPr>
              <w:jc w:val="center"/>
              <w:rPr>
                <w:noProof/>
                <w:sz w:val="20"/>
              </w:rPr>
            </w:pPr>
          </w:p>
        </w:tc>
      </w:tr>
      <w:bookmarkEnd w:id="0"/>
    </w:tbl>
    <w:p w14:paraId="774B6988" w14:textId="77777777" w:rsidR="004519CF" w:rsidRDefault="004519CF" w:rsidP="004519CF">
      <w:pPr>
        <w:rPr>
          <w:sz w:val="24"/>
          <w:szCs w:val="24"/>
        </w:rPr>
      </w:pPr>
    </w:p>
    <w:p w14:paraId="231C6BC9" w14:textId="09683365" w:rsidR="004519CF" w:rsidRPr="00A2306E" w:rsidRDefault="004519CF" w:rsidP="004519CF">
      <w:pPr>
        <w:rPr>
          <w:rFonts w:ascii="Comic Sans MS" w:hAnsi="Comic Sans MS"/>
          <w:sz w:val="24"/>
          <w:szCs w:val="24"/>
        </w:rPr>
      </w:pPr>
      <w:r w:rsidRPr="00A2306E">
        <w:rPr>
          <w:rFonts w:ascii="Comic Sans MS" w:hAnsi="Comic Sans MS"/>
          <w:sz w:val="24"/>
          <w:szCs w:val="24"/>
        </w:rPr>
        <w:t xml:space="preserve">Un site </w:t>
      </w:r>
      <w:proofErr w:type="spellStart"/>
      <w:r w:rsidRPr="00A2306E">
        <w:rPr>
          <w:rFonts w:ascii="Comic Sans MS" w:hAnsi="Comic Sans MS"/>
          <w:sz w:val="24"/>
          <w:szCs w:val="24"/>
        </w:rPr>
        <w:t>Weebly</w:t>
      </w:r>
      <w:proofErr w:type="spellEnd"/>
      <w:r w:rsidRPr="00A2306E">
        <w:rPr>
          <w:rFonts w:ascii="Comic Sans MS" w:hAnsi="Comic Sans MS"/>
          <w:sz w:val="24"/>
          <w:szCs w:val="24"/>
        </w:rPr>
        <w:t xml:space="preserve"> est débuté. Vous pourrez y trouver</w:t>
      </w:r>
      <w:r w:rsidR="00C94DEE">
        <w:rPr>
          <w:rFonts w:ascii="Comic Sans MS" w:hAnsi="Comic Sans MS"/>
          <w:sz w:val="24"/>
          <w:szCs w:val="24"/>
        </w:rPr>
        <w:t xml:space="preserve"> un onglet enseigner dehors ainsi que</w:t>
      </w:r>
      <w:r w:rsidRPr="00A2306E">
        <w:rPr>
          <w:rFonts w:ascii="Comic Sans MS" w:hAnsi="Comic Sans MS"/>
          <w:sz w:val="24"/>
          <w:szCs w:val="24"/>
        </w:rPr>
        <w:t xml:space="preserve"> des onglets pour chaque thème avec les documents et liens correspondants. Un onglet sera également disponible avec des activités pédagogiques supplémentaires et des références.</w:t>
      </w:r>
      <w:r w:rsidR="00C94DEE">
        <w:rPr>
          <w:rFonts w:ascii="Comic Sans MS" w:eastAsia="Comic Sans MS" w:hAnsi="Comic Sans MS" w:cs="Comic Sans MS"/>
          <w:sz w:val="24"/>
          <w:szCs w:val="24"/>
        </w:rPr>
        <w:t xml:space="preserve"> </w:t>
      </w:r>
      <w:hyperlink r:id="rId8" w:history="1">
        <w:r w:rsidR="00C94DEE" w:rsidRPr="001C0E8A">
          <w:rPr>
            <w:rStyle w:val="Lienhypertexte"/>
            <w:rFonts w:ascii="Comic Sans MS" w:eastAsia="Comic Sans MS" w:hAnsi="Comic Sans MS" w:cs="Comic Sans MS"/>
            <w:sz w:val="24"/>
            <w:szCs w:val="24"/>
            <w:highlight w:val="cyan"/>
          </w:rPr>
          <w:t>mpaeer.weebly.com</w:t>
        </w:r>
      </w:hyperlink>
    </w:p>
    <w:p w14:paraId="2BCD8E19" w14:textId="3659E23C" w:rsidR="006E5E12" w:rsidRDefault="006E5E12"/>
    <w:sectPr w:rsidR="006E5E12">
      <w:headerReference w:type="default" r:id="rId9"/>
      <w:pgSz w:w="18720" w:h="12240"/>
      <w:pgMar w:top="1440" w:right="822" w:bottom="1440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A0885" w14:textId="77777777" w:rsidR="007E6C91" w:rsidRDefault="007E6C91">
      <w:pPr>
        <w:spacing w:line="240" w:lineRule="auto"/>
      </w:pPr>
      <w:r>
        <w:separator/>
      </w:r>
    </w:p>
  </w:endnote>
  <w:endnote w:type="continuationSeparator" w:id="0">
    <w:p w14:paraId="0B4AA89E" w14:textId="77777777" w:rsidR="007E6C91" w:rsidRDefault="007E6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683B2" w14:textId="77777777" w:rsidR="007E6C91" w:rsidRDefault="007E6C91">
      <w:pPr>
        <w:spacing w:line="240" w:lineRule="auto"/>
      </w:pPr>
      <w:r>
        <w:separator/>
      </w:r>
    </w:p>
  </w:footnote>
  <w:footnote w:type="continuationSeparator" w:id="0">
    <w:p w14:paraId="0284B8DA" w14:textId="77777777" w:rsidR="007E6C91" w:rsidRDefault="007E6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3537" w14:textId="77777777" w:rsidR="00B608E9" w:rsidRDefault="009D7B91" w:rsidP="00165DDF">
    <w:pPr>
      <w:pStyle w:val="Titre"/>
      <w:jc w:val="center"/>
      <w:rPr>
        <w:rFonts w:ascii="Impact" w:hAnsi="Impact" w:cs="Calibri-Bold"/>
        <w:bCs/>
      </w:rPr>
    </w:pPr>
    <w:r w:rsidRPr="00165DDF">
      <w:rPr>
        <w:rFonts w:ascii="Impact" w:hAnsi="Impact" w:cs="Calibri-Bold"/>
        <w:bCs/>
      </w:rPr>
      <w:t>Mission plein air!</w:t>
    </w:r>
  </w:p>
  <w:p w14:paraId="63BD6388" w14:textId="77777777" w:rsidR="00AE3D4F" w:rsidRPr="00AE3D4F" w:rsidRDefault="009D7B91" w:rsidP="00AE3D4F">
    <w:pPr>
      <w:pStyle w:val="Titre"/>
      <w:jc w:val="center"/>
      <w:rPr>
        <w:rFonts w:ascii="Impact" w:hAnsi="Impact" w:cs="Calibri-Bold"/>
        <w:bCs/>
        <w:sz w:val="40"/>
      </w:rPr>
    </w:pPr>
    <w:r w:rsidRPr="00AE3D4F">
      <w:rPr>
        <w:rFonts w:ascii="Impact" w:hAnsi="Impact" w:cs="Calibri-Bold"/>
        <w:bCs/>
        <w:sz w:val="40"/>
      </w:rPr>
      <w:t>Échéancier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CF"/>
    <w:rsid w:val="001F6A9A"/>
    <w:rsid w:val="00250146"/>
    <w:rsid w:val="004519CF"/>
    <w:rsid w:val="006E5E12"/>
    <w:rsid w:val="007E6C91"/>
    <w:rsid w:val="009D7B91"/>
    <w:rsid w:val="00C3625D"/>
    <w:rsid w:val="00C94DEE"/>
    <w:rsid w:val="00C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E588"/>
  <w15:chartTrackingRefBased/>
  <w15:docId w15:val="{5B4151A2-69C3-4810-A443-4CC9BDFF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CF"/>
    <w:pPr>
      <w:spacing w:after="0" w:line="276" w:lineRule="auto"/>
    </w:pPr>
    <w:rPr>
      <w:rFonts w:ascii="Arial" w:eastAsia="Arial" w:hAnsi="Arial" w:cs="Arial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19C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19CF"/>
    <w:rPr>
      <w:rFonts w:ascii="Arial" w:eastAsia="Arial" w:hAnsi="Arial" w:cs="Arial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19CF"/>
    <w:pPr>
      <w:keepNext/>
      <w:keepLines/>
      <w:spacing w:after="60"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19CF"/>
    <w:rPr>
      <w:rFonts w:ascii="Arial" w:eastAsia="Arial" w:hAnsi="Arial" w:cs="Arial"/>
      <w:sz w:val="52"/>
      <w:szCs w:val="52"/>
      <w:lang w:eastAsia="fr-FR"/>
    </w:rPr>
  </w:style>
  <w:style w:type="character" w:styleId="Lienhypertexte">
    <w:name w:val="Hyperlink"/>
    <w:basedOn w:val="Policepardfaut"/>
    <w:uiPriority w:val="99"/>
    <w:unhideWhenUsed/>
    <w:rsid w:val="00C94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aeer.weebly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Julie</dc:creator>
  <cp:keywords/>
  <dc:description/>
  <cp:lastModifiedBy>Turcotte, Julie</cp:lastModifiedBy>
  <cp:revision>2</cp:revision>
  <dcterms:created xsi:type="dcterms:W3CDTF">2020-10-08T13:01:00Z</dcterms:created>
  <dcterms:modified xsi:type="dcterms:W3CDTF">2020-10-08T13:01:00Z</dcterms:modified>
</cp:coreProperties>
</file>