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20" w:lineRule="auto"/>
        <w:jc w:val="center"/>
        <w:rPr>
          <w:rFonts w:ascii="Streets of Fire" w:cs="Streets of Fire" w:eastAsia="Streets of Fire" w:hAnsi="Streets of Fire"/>
          <w:sz w:val="28"/>
          <w:szCs w:val="28"/>
        </w:rPr>
      </w:pPr>
      <w:r w:rsidDel="00000000" w:rsidR="00000000" w:rsidRPr="00000000">
        <w:rPr>
          <w:rFonts w:ascii="Streets of Fire" w:cs="Streets of Fire" w:eastAsia="Streets of Fire" w:hAnsi="Streets of Fire"/>
          <w:sz w:val="56"/>
          <w:szCs w:val="56"/>
          <w:rtl w:val="0"/>
        </w:rPr>
        <w:t xml:space="preserve">L'ÉCOLE D'ANTAN</w:t>
      </w:r>
      <w:r w:rsidDel="00000000" w:rsidR="00000000" w:rsidRPr="00000000">
        <w:rPr>
          <w:rtl w:val="0"/>
        </w:rPr>
      </w:r>
    </w:p>
    <w:p w:rsidR="00000000" w:rsidDel="00000000" w:rsidP="00000000" w:rsidRDefault="00000000" w:rsidRPr="00000000" w14:paraId="00000002">
      <w:pPr>
        <w:spacing w:line="320" w:lineRule="auto"/>
        <w:jc w:val="center"/>
        <w:rPr>
          <w:rFonts w:ascii="Savoye LET Plain" w:cs="Savoye LET Plain" w:eastAsia="Savoye LET Plain" w:hAnsi="Savoye LET Plain"/>
          <w:sz w:val="72"/>
          <w:szCs w:val="72"/>
        </w:rPr>
      </w:pPr>
      <w:r w:rsidDel="00000000" w:rsidR="00000000" w:rsidRPr="00000000">
        <w:rPr>
          <w:rFonts w:ascii="Savoye LET Plain" w:cs="Savoye LET Plain" w:eastAsia="Savoye LET Plain" w:hAnsi="Savoye LET Plain"/>
          <w:sz w:val="52"/>
          <w:szCs w:val="52"/>
          <w:rtl w:val="0"/>
        </w:rPr>
        <w:t xml:space="preserve">Écriture collaborative intergénérationnelle </w:t>
      </w:r>
      <w:r w:rsidDel="00000000" w:rsidR="00000000" w:rsidRPr="00000000">
        <w:rPr>
          <w:rtl w:val="0"/>
        </w:rPr>
      </w:r>
    </w:p>
    <w:p w:rsidR="00000000" w:rsidDel="00000000" w:rsidP="00000000" w:rsidRDefault="00000000" w:rsidRPr="00000000" w14:paraId="00000003">
      <w:pPr>
        <w:spacing w:after="0" w:line="3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Intention pédagogique</w:t>
      </w:r>
    </w:p>
    <w:p w:rsidR="00000000" w:rsidDel="00000000" w:rsidP="00000000" w:rsidRDefault="00000000" w:rsidRPr="00000000" w14:paraId="00000005">
      <w:pPr>
        <w:spacing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Créer un récit traitant de l’école d’antan dont le personnage principal est l’aîné lorsqu’il était enfant.</w:t>
      </w:r>
    </w:p>
    <w:p w:rsidR="00000000" w:rsidDel="00000000" w:rsidP="00000000" w:rsidRDefault="00000000" w:rsidRPr="00000000" w14:paraId="00000006">
      <w:pPr>
        <w:spacing w:line="320" w:lineRule="auto"/>
        <w:rPr>
          <w:rFonts w:ascii="Arial" w:cs="Arial" w:eastAsia="Arial" w:hAnsi="Arial"/>
          <w:sz w:val="24"/>
          <w:szCs w:val="24"/>
        </w:rPr>
      </w:pPr>
      <w:r w:rsidDel="00000000" w:rsidR="00000000" w:rsidRPr="00000000">
        <w:rPr>
          <w:rFonts w:ascii="Arial" w:cs="Arial" w:eastAsia="Arial" w:hAnsi="Arial"/>
          <w:sz w:val="28"/>
          <w:szCs w:val="28"/>
          <w:rtl w:val="0"/>
        </w:rPr>
        <w:t xml:space="preserve">LIENS AVEC LE PROGRAMME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spacing w:line="240" w:lineRule="auto"/>
        <w:jc w:val="center"/>
        <w:rPr>
          <w:rFonts w:ascii="Arial" w:cs="Arial" w:eastAsia="Arial" w:hAnsi="Arial"/>
          <w:sz w:val="24"/>
          <w:szCs w:val="24"/>
        </w:rPr>
      </w:pPr>
      <w:r w:rsidDel="00000000" w:rsidR="00000000" w:rsidRPr="00000000">
        <w:rPr>
          <w:rFonts w:ascii="Arial" w:cs="Arial" w:eastAsia="Arial" w:hAnsi="Arial"/>
          <w:sz w:val="44"/>
          <w:szCs w:val="44"/>
          <w:rtl w:val="0"/>
        </w:rPr>
        <w:t xml:space="preserve">Domaines de formation</w:t>
      </w:r>
      <w:r w:rsidDel="00000000" w:rsidR="00000000" w:rsidRPr="00000000">
        <w:rPr>
          <w:rtl w:val="0"/>
        </w:rPr>
      </w:r>
    </w:p>
    <w:p w:rsidR="00000000" w:rsidDel="00000000" w:rsidP="00000000" w:rsidRDefault="00000000" w:rsidRPr="00000000" w14:paraId="00000008">
      <w:pPr>
        <w:spacing w:line="320" w:lineRule="auto"/>
        <w:rPr>
          <w:rFonts w:ascii="Arial" w:cs="Arial" w:eastAsia="Arial" w:hAnsi="Arial"/>
          <w:sz w:val="24"/>
          <w:szCs w:val="24"/>
        </w:rPr>
      </w:pPr>
      <w:r w:rsidDel="00000000" w:rsidR="00000000" w:rsidRPr="00000000">
        <w:rPr>
          <w:rFonts w:ascii="Arial" w:cs="Arial" w:eastAsia="Arial" w:hAnsi="Arial"/>
          <w:sz w:val="32"/>
          <w:szCs w:val="32"/>
          <w:rtl w:val="0"/>
        </w:rPr>
        <w:t xml:space="preserve">Univers social</w:t>
      </w:r>
      <w:r w:rsidDel="00000000" w:rsidR="00000000" w:rsidRPr="00000000">
        <w:rPr>
          <w:rtl w:val="0"/>
        </w:rPr>
      </w:r>
    </w:p>
    <w:tbl>
      <w:tblPr>
        <w:tblStyle w:val="Table1"/>
        <w:tblW w:w="13827.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521"/>
        <w:gridCol w:w="5529"/>
        <w:gridCol w:w="3777"/>
        <w:tblGridChange w:id="0">
          <w:tblGrid>
            <w:gridCol w:w="4521"/>
            <w:gridCol w:w="5529"/>
            <w:gridCol w:w="3777"/>
          </w:tblGrid>
        </w:tblGridChange>
      </w:tblGrid>
      <w:tr>
        <w:trPr>
          <w:trHeight w:val="287" w:hRule="atLeast"/>
        </w:trPr>
        <w:tc>
          <w:tcPr>
            <w:tcBorders>
              <w:top w:color="a6b8bc" w:space="0" w:sz="24" w:val="single"/>
              <w:left w:color="a6b8bc" w:space="0" w:sz="24" w:val="single"/>
              <w:bottom w:color="c0e6d8" w:space="0" w:sz="4" w:val="single"/>
              <w:right w:color="c0e6d8" w:space="0" w:sz="4" w:val="single"/>
            </w:tcBorders>
            <w:shd w:fill="auto" w:val="clear"/>
          </w:tcPr>
          <w:p w:rsidR="00000000" w:rsidDel="00000000" w:rsidP="00000000" w:rsidRDefault="00000000" w:rsidRPr="00000000" w14:paraId="00000009">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Compétence</w:t>
            </w:r>
          </w:p>
          <w:p w:rsidR="00000000" w:rsidDel="00000000" w:rsidP="00000000" w:rsidRDefault="00000000" w:rsidRPr="00000000" w14:paraId="0000000A">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Construire sa représentation du temps et de l’espace </w:t>
            </w:r>
          </w:p>
        </w:tc>
        <w:tc>
          <w:tcPr>
            <w:vMerge w:val="restart"/>
            <w:tcBorders>
              <w:top w:color="a6b8bc" w:space="0" w:sz="24" w:val="single"/>
              <w:left w:color="c0e6d8" w:space="0" w:sz="4" w:val="single"/>
              <w:right w:color="c0e6d8" w:space="0" w:sz="4" w:val="single"/>
            </w:tcBorders>
            <w:shd w:fill="auto" w:val="clear"/>
          </w:tcPr>
          <w:p w:rsidR="00000000" w:rsidDel="00000000" w:rsidP="00000000" w:rsidRDefault="00000000" w:rsidRPr="00000000" w14:paraId="0000000B">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Savoirs essentiels</w:t>
            </w:r>
          </w:p>
          <w:p w:rsidR="00000000" w:rsidDel="00000000" w:rsidP="00000000" w:rsidRDefault="00000000" w:rsidRPr="00000000" w14:paraId="0000000C">
            <w:pPr>
              <w:spacing w:after="0" w:line="320" w:lineRule="auto"/>
              <w:rPr>
                <w:rFonts w:ascii="Arial" w:cs="Arial" w:eastAsia="Arial" w:hAnsi="Arial"/>
                <w:sz w:val="18"/>
                <w:szCs w:val="18"/>
              </w:rPr>
            </w:pPr>
            <w:r w:rsidDel="00000000" w:rsidR="00000000" w:rsidRPr="00000000">
              <w:rPr>
                <w:rFonts w:ascii="Arial" w:cs="Arial" w:eastAsia="Arial" w:hAnsi="Arial"/>
                <w:sz w:val="24"/>
                <w:szCs w:val="24"/>
                <w:rtl w:val="0"/>
              </w:rPr>
              <w:t xml:space="preserve">Faits </w:t>
            </w:r>
            <w:r w:rsidDel="00000000" w:rsidR="00000000" w:rsidRPr="00000000">
              <w:rPr>
                <w:rtl w:val="0"/>
              </w:rPr>
            </w:r>
          </w:p>
          <w:p w:rsidR="00000000" w:rsidDel="00000000" w:rsidP="00000000" w:rsidRDefault="00000000" w:rsidRPr="00000000" w14:paraId="0000000D">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de la vie de l’élève </w:t>
            </w:r>
          </w:p>
          <w:p w:rsidR="00000000" w:rsidDel="00000000" w:rsidP="00000000" w:rsidRDefault="00000000" w:rsidRPr="00000000" w14:paraId="0000000E">
            <w:pPr>
              <w:spacing w:after="0" w:line="320" w:lineRule="auto"/>
              <w:rPr>
                <w:rFonts w:ascii="Arial" w:cs="Arial" w:eastAsia="Arial" w:hAnsi="Arial"/>
                <w:sz w:val="13"/>
                <w:szCs w:val="13"/>
              </w:rPr>
            </w:pPr>
            <w:r w:rsidDel="00000000" w:rsidR="00000000" w:rsidRPr="00000000">
              <w:rPr>
                <w:rFonts w:ascii="Arial" w:cs="Arial" w:eastAsia="Arial" w:hAnsi="Arial"/>
                <w:sz w:val="20"/>
                <w:szCs w:val="20"/>
                <w:rtl w:val="0"/>
              </w:rPr>
              <w:t xml:space="preserve">– de celle de ses proches (personnes âgées) </w:t>
            </w:r>
            <w:r w:rsidDel="00000000" w:rsidR="00000000" w:rsidRPr="00000000">
              <w:rPr>
                <w:rtl w:val="0"/>
              </w:rPr>
            </w:r>
          </w:p>
          <w:p w:rsidR="00000000" w:rsidDel="00000000" w:rsidP="00000000" w:rsidRDefault="00000000" w:rsidRPr="00000000" w14:paraId="0000000F">
            <w:pPr>
              <w:spacing w:after="0" w:line="320" w:lineRule="auto"/>
              <w:rPr>
                <w:rFonts w:ascii="Arial" w:cs="Arial" w:eastAsia="Arial" w:hAnsi="Arial"/>
                <w:sz w:val="18"/>
                <w:szCs w:val="18"/>
              </w:rPr>
            </w:pPr>
            <w:r w:rsidDel="00000000" w:rsidR="00000000" w:rsidRPr="00000000">
              <w:rPr>
                <w:rFonts w:ascii="Arial" w:cs="Arial" w:eastAsia="Arial" w:hAnsi="Arial"/>
                <w:sz w:val="24"/>
                <w:szCs w:val="24"/>
                <w:rtl w:val="0"/>
              </w:rPr>
              <w:t xml:space="preserve">Personnes </w:t>
            </w:r>
            <w:r w:rsidDel="00000000" w:rsidR="00000000" w:rsidRPr="00000000">
              <w:rPr>
                <w:rtl w:val="0"/>
              </w:rPr>
            </w:r>
          </w:p>
          <w:p w:rsidR="00000000" w:rsidDel="00000000" w:rsidP="00000000" w:rsidRDefault="00000000" w:rsidRPr="00000000" w14:paraId="00000010">
            <w:pPr>
              <w:spacing w:after="0" w:line="320" w:lineRule="auto"/>
              <w:rPr>
                <w:rFonts w:ascii="Arial" w:cs="Arial" w:eastAsia="Arial" w:hAnsi="Arial"/>
                <w:sz w:val="13"/>
                <w:szCs w:val="13"/>
              </w:rPr>
            </w:pPr>
            <w:r w:rsidDel="00000000" w:rsidR="00000000" w:rsidRPr="00000000">
              <w:rPr>
                <w:rFonts w:ascii="Arial" w:cs="Arial" w:eastAsia="Arial" w:hAnsi="Arial"/>
                <w:sz w:val="20"/>
                <w:szCs w:val="20"/>
                <w:rtl w:val="0"/>
              </w:rPr>
              <w:t xml:space="preserve">– objets utilisés couramment (à différentes époques) </w:t>
            </w:r>
            <w:r w:rsidDel="00000000" w:rsidR="00000000" w:rsidRPr="00000000">
              <w:rPr>
                <w:rtl w:val="0"/>
              </w:rPr>
            </w:r>
          </w:p>
          <w:p w:rsidR="00000000" w:rsidDel="00000000" w:rsidP="00000000" w:rsidRDefault="00000000" w:rsidRPr="00000000" w14:paraId="00000011">
            <w:pPr>
              <w:spacing w:after="0" w:line="320" w:lineRule="auto"/>
              <w:rPr>
                <w:rFonts w:ascii="Arial" w:cs="Arial" w:eastAsia="Arial" w:hAnsi="Arial"/>
                <w:sz w:val="18"/>
                <w:szCs w:val="18"/>
              </w:rPr>
            </w:pPr>
            <w:r w:rsidDel="00000000" w:rsidR="00000000" w:rsidRPr="00000000">
              <w:rPr>
                <w:rFonts w:ascii="Arial" w:cs="Arial" w:eastAsia="Arial" w:hAnsi="Arial"/>
                <w:sz w:val="24"/>
                <w:szCs w:val="24"/>
                <w:rtl w:val="0"/>
              </w:rPr>
              <w:t xml:space="preserve">Groupes </w:t>
            </w:r>
            <w:r w:rsidDel="00000000" w:rsidR="00000000" w:rsidRPr="00000000">
              <w:rPr>
                <w:rtl w:val="0"/>
              </w:rPr>
            </w:r>
          </w:p>
          <w:p w:rsidR="00000000" w:rsidDel="00000000" w:rsidP="00000000" w:rsidRDefault="00000000" w:rsidRPr="00000000" w14:paraId="00000012">
            <w:pPr>
              <w:spacing w:after="0" w:line="320" w:lineRule="auto"/>
              <w:rPr>
                <w:rFonts w:ascii="Arial" w:cs="Arial" w:eastAsia="Arial" w:hAnsi="Arial"/>
                <w:sz w:val="13"/>
                <w:szCs w:val="13"/>
              </w:rPr>
            </w:pPr>
            <w:r w:rsidDel="00000000" w:rsidR="00000000" w:rsidRPr="00000000">
              <w:rPr>
                <w:rFonts w:ascii="Arial" w:cs="Arial" w:eastAsia="Arial" w:hAnsi="Arial"/>
                <w:sz w:val="20"/>
                <w:szCs w:val="20"/>
                <w:rtl w:val="0"/>
              </w:rPr>
              <w:t xml:space="preserve">– membres (nombre, rôles) </w:t>
            </w:r>
            <w:r w:rsidDel="00000000" w:rsidR="00000000" w:rsidRPr="00000000">
              <w:rPr>
                <w:rtl w:val="0"/>
              </w:rPr>
            </w:r>
          </w:p>
          <w:p w:rsidR="00000000" w:rsidDel="00000000" w:rsidP="00000000" w:rsidRDefault="00000000" w:rsidRPr="00000000" w14:paraId="00000013">
            <w:pPr>
              <w:spacing w:after="0" w:line="320" w:lineRule="auto"/>
              <w:rPr>
                <w:rFonts w:ascii="Arial" w:cs="Arial" w:eastAsia="Arial" w:hAnsi="Arial"/>
                <w:sz w:val="13"/>
                <w:szCs w:val="13"/>
              </w:rPr>
            </w:pPr>
            <w:r w:rsidDel="00000000" w:rsidR="00000000" w:rsidRPr="00000000">
              <w:rPr>
                <w:rFonts w:ascii="Arial" w:cs="Arial" w:eastAsia="Arial" w:hAnsi="Arial"/>
                <w:sz w:val="20"/>
                <w:szCs w:val="20"/>
                <w:rtl w:val="0"/>
              </w:rPr>
              <w:t xml:space="preserve">– règles communes de fonctionnement </w:t>
            </w:r>
            <w:r w:rsidDel="00000000" w:rsidR="00000000" w:rsidRPr="00000000">
              <w:rPr>
                <w:rtl w:val="0"/>
              </w:rPr>
            </w:r>
          </w:p>
          <w:p w:rsidR="00000000" w:rsidDel="00000000" w:rsidP="00000000" w:rsidRDefault="00000000" w:rsidRPr="00000000" w14:paraId="00000014">
            <w:pPr>
              <w:spacing w:after="0" w:line="320" w:lineRule="auto"/>
              <w:rPr>
                <w:rFonts w:ascii="Arial" w:cs="Arial" w:eastAsia="Arial" w:hAnsi="Arial"/>
                <w:sz w:val="13"/>
                <w:szCs w:val="13"/>
              </w:rPr>
            </w:pPr>
            <w:r w:rsidDel="00000000" w:rsidR="00000000" w:rsidRPr="00000000">
              <w:rPr>
                <w:rFonts w:ascii="Arial" w:cs="Arial" w:eastAsia="Arial" w:hAnsi="Arial"/>
                <w:sz w:val="20"/>
                <w:szCs w:val="20"/>
                <w:rtl w:val="0"/>
              </w:rPr>
              <w:t xml:space="preserve">-&gt; Ressemblances, différences, changements </w:t>
            </w:r>
            <w:r w:rsidDel="00000000" w:rsidR="00000000" w:rsidRPr="00000000">
              <w:rPr>
                <w:rtl w:val="0"/>
              </w:rPr>
            </w:r>
          </w:p>
          <w:p w:rsidR="00000000" w:rsidDel="00000000" w:rsidP="00000000" w:rsidRDefault="00000000" w:rsidRPr="00000000" w14:paraId="00000015">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Techniques lignes relatives au temps : </w:t>
            </w:r>
          </w:p>
          <w:p w:rsidR="00000000" w:rsidDel="00000000" w:rsidP="00000000" w:rsidRDefault="00000000" w:rsidRPr="00000000" w14:paraId="00000016">
            <w:pPr>
              <w:spacing w:after="0" w:line="32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Ligne du temps (situation de fait de la vie de l’élève et de celle de ses proches) </w:t>
            </w:r>
            <w:r w:rsidDel="00000000" w:rsidR="00000000" w:rsidRPr="00000000">
              <w:rPr>
                <w:rtl w:val="0"/>
              </w:rPr>
            </w:r>
          </w:p>
        </w:tc>
        <w:tc>
          <w:tcPr>
            <w:vMerge w:val="restart"/>
            <w:tcBorders>
              <w:top w:color="a6b8bc" w:space="0" w:sz="24" w:val="single"/>
              <w:left w:color="c0e6d8" w:space="0" w:sz="4" w:val="single"/>
              <w:right w:color="a6b8bc" w:space="0" w:sz="24" w:val="single"/>
            </w:tcBorders>
            <w:shd w:fill="auto" w:val="clear"/>
          </w:tcPr>
          <w:p w:rsidR="00000000" w:rsidDel="00000000" w:rsidP="00000000" w:rsidRDefault="00000000" w:rsidRPr="00000000" w14:paraId="00000017">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Critères d’évaluation</w:t>
            </w:r>
          </w:p>
          <w:p w:rsidR="00000000" w:rsidDel="00000000" w:rsidP="00000000" w:rsidRDefault="00000000" w:rsidRPr="00000000" w14:paraId="00000018">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Description de ressemblances, de différences et de changements dans des paysages, des groupes et des événements de la vie quotidienne d’ici, d’ailleurs, d’hier et d’aujourd’hui.</w:t>
            </w:r>
          </w:p>
        </w:tc>
      </w:tr>
      <w:tr>
        <w:trPr>
          <w:trHeight w:val="3212" w:hRule="atLeast"/>
        </w:trPr>
        <w:tc>
          <w:tcPr>
            <w:tcBorders>
              <w:top w:color="c0e6d8" w:space="0" w:sz="4" w:val="single"/>
              <w:left w:color="a6b8bc" w:space="0" w:sz="24" w:val="single"/>
              <w:bottom w:color="a6b8bc" w:space="0" w:sz="24" w:val="single"/>
              <w:right w:color="c0e6d8" w:space="0" w:sz="4" w:val="single"/>
            </w:tcBorders>
            <w:shd w:fill="auto" w:val="clear"/>
          </w:tcPr>
          <w:p w:rsidR="00000000" w:rsidDel="00000000" w:rsidP="00000000" w:rsidRDefault="00000000" w:rsidRPr="00000000" w14:paraId="00000019">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Composantes</w:t>
            </w:r>
          </w:p>
          <w:p w:rsidR="00000000" w:rsidDel="00000000" w:rsidP="00000000" w:rsidRDefault="00000000" w:rsidRPr="00000000" w14:paraId="0000001A">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Évoquer des faits de la vie quotidienne d’ici et d’ailleurs, d’hier et d’aujourd’hui.</w:t>
            </w:r>
          </w:p>
          <w:p w:rsidR="00000000" w:rsidDel="00000000" w:rsidP="00000000" w:rsidRDefault="00000000" w:rsidRPr="00000000" w14:paraId="0000001B">
            <w:pPr>
              <w:spacing w:after="0" w:line="320" w:lineRule="auto"/>
              <w:rPr>
                <w:rFonts w:ascii="Arial" w:cs="Arial" w:eastAsia="Arial" w:hAnsi="Arial"/>
                <w:sz w:val="11"/>
                <w:szCs w:val="11"/>
              </w:rPr>
            </w:pPr>
            <w:r w:rsidDel="00000000" w:rsidR="00000000" w:rsidRPr="00000000">
              <w:rPr>
                <w:rFonts w:ascii="Arial" w:cs="Arial" w:eastAsia="Arial" w:hAnsi="Arial"/>
                <w:sz w:val="11"/>
                <w:szCs w:val="11"/>
                <w:rtl w:val="0"/>
              </w:rPr>
              <w:t xml:space="preserve">  </w:t>
            </w:r>
          </w:p>
          <w:p w:rsidR="00000000" w:rsidDel="00000000" w:rsidP="00000000" w:rsidRDefault="00000000" w:rsidRPr="00000000" w14:paraId="0000001C">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Se repérer dans le temps et dans l’espace. </w:t>
            </w:r>
          </w:p>
          <w:p w:rsidR="00000000" w:rsidDel="00000000" w:rsidP="00000000" w:rsidRDefault="00000000" w:rsidRPr="00000000" w14:paraId="0000001D">
            <w:pPr>
              <w:spacing w:after="0" w:line="3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E">
            <w:pPr>
              <w:spacing w:after="0" w:line="320" w:lineRule="auto"/>
              <w:rPr>
                <w:rFonts w:ascii="Arial" w:cs="Arial" w:eastAsia="Arial" w:hAnsi="Arial"/>
                <w:sz w:val="18"/>
                <w:szCs w:val="18"/>
              </w:rPr>
            </w:pPr>
            <w:r w:rsidDel="00000000" w:rsidR="00000000" w:rsidRPr="00000000">
              <w:rPr>
                <w:rFonts w:ascii="Arial" w:cs="Arial" w:eastAsia="Arial" w:hAnsi="Arial"/>
                <w:sz w:val="24"/>
                <w:szCs w:val="24"/>
                <w:rtl w:val="0"/>
              </w:rPr>
              <w:t xml:space="preserve">3. Comparer des paysages et des réalités sociales d’ici et d’ailleurs, d’hier et d’aujourd’hui. </w:t>
            </w:r>
            <w:r w:rsidDel="00000000" w:rsidR="00000000" w:rsidRPr="00000000">
              <w:rPr>
                <w:rtl w:val="0"/>
              </w:rPr>
            </w:r>
          </w:p>
        </w:tc>
        <w:tc>
          <w:tcPr>
            <w:vMerge w:val="continue"/>
            <w:tcBorders>
              <w:top w:color="a6b8bc" w:space="0" w:sz="24" w:val="single"/>
              <w:left w:color="c0e6d8" w:space="0" w:sz="4" w:val="single"/>
              <w:right w:color="c0e6d8" w:space="0" w:sz="4" w:val="single"/>
            </w:tcBorders>
            <w:shd w:fill="auto"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a6b8bc" w:space="0" w:sz="24" w:val="single"/>
              <w:left w:color="c0e6d8" w:space="0" w:sz="4" w:val="single"/>
              <w:right w:color="a6b8bc" w:space="0" w:sz="24" w:val="single"/>
            </w:tcBorders>
            <w:shd w:fill="auto"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21">
      <w:pPr>
        <w:spacing w:line="32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2">
      <w:pPr>
        <w:spacing w:line="32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Français, langue d'enseignement</w:t>
      </w:r>
    </w:p>
    <w:tbl>
      <w:tblPr>
        <w:tblStyle w:val="Table2"/>
        <w:tblW w:w="13599.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3052"/>
        <w:gridCol w:w="7390"/>
        <w:gridCol w:w="3157"/>
        <w:tblGridChange w:id="0">
          <w:tblGrid>
            <w:gridCol w:w="3052"/>
            <w:gridCol w:w="7390"/>
            <w:gridCol w:w="3157"/>
          </w:tblGrid>
        </w:tblGridChange>
      </w:tblGrid>
      <w:tr>
        <w:trPr>
          <w:trHeight w:val="325" w:hRule="atLeast"/>
        </w:trPr>
        <w:tc>
          <w:tcPr>
            <w:tcBorders>
              <w:top w:color="a6b8bc" w:space="0" w:sz="24" w:val="single"/>
              <w:left w:color="a6b8bc" w:space="0" w:sz="24" w:val="single"/>
              <w:bottom w:color="c0e6d8" w:space="0" w:sz="4" w:val="single"/>
              <w:right w:color="c0e6d8" w:space="0" w:sz="4" w:val="single"/>
            </w:tcBorders>
            <w:shd w:fill="auto" w:val="clear"/>
          </w:tcPr>
          <w:p w:rsidR="00000000" w:rsidDel="00000000" w:rsidP="00000000" w:rsidRDefault="00000000" w:rsidRPr="00000000" w14:paraId="00000023">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Compétence</w:t>
            </w:r>
          </w:p>
          <w:p w:rsidR="00000000" w:rsidDel="00000000" w:rsidP="00000000" w:rsidRDefault="00000000" w:rsidRPr="00000000" w14:paraId="00000024">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Écrire des textes variés</w:t>
            </w:r>
          </w:p>
        </w:tc>
        <w:tc>
          <w:tcPr>
            <w:vMerge w:val="restart"/>
            <w:tcBorders>
              <w:top w:color="a6b8bc" w:space="0" w:sz="24" w:val="single"/>
              <w:left w:color="c0e6d8" w:space="0" w:sz="4" w:val="single"/>
              <w:right w:color="c0e6d8" w:space="0" w:sz="4" w:val="single"/>
            </w:tcBorders>
            <w:shd w:fill="auto" w:val="clear"/>
          </w:tcPr>
          <w:p w:rsidR="00000000" w:rsidDel="00000000" w:rsidP="00000000" w:rsidRDefault="00000000" w:rsidRPr="00000000" w14:paraId="00000025">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Savoirs essentiels</w:t>
            </w:r>
          </w:p>
          <w:p w:rsidR="00000000" w:rsidDel="00000000" w:rsidP="00000000" w:rsidRDefault="00000000" w:rsidRPr="00000000" w14:paraId="00000026">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Exploration et utilisation de la structure des textes </w:t>
            </w:r>
          </w:p>
          <w:p w:rsidR="00000000" w:rsidDel="00000000" w:rsidP="00000000" w:rsidRDefault="00000000" w:rsidRPr="00000000" w14:paraId="00000027">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Récit en trois temps (Début, milieu, fin) </w:t>
            </w:r>
          </w:p>
          <w:p w:rsidR="00000000" w:rsidDel="00000000" w:rsidP="00000000" w:rsidRDefault="00000000" w:rsidRPr="00000000" w14:paraId="00000028">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Exploration de quelques éléments littéraires à des fins d’utilisation </w:t>
            </w:r>
          </w:p>
          <w:p w:rsidR="00000000" w:rsidDel="00000000" w:rsidP="00000000" w:rsidRDefault="00000000" w:rsidRPr="00000000" w14:paraId="00000029">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Personnages </w:t>
            </w:r>
          </w:p>
          <w:p w:rsidR="00000000" w:rsidDel="00000000" w:rsidP="00000000" w:rsidRDefault="00000000" w:rsidRPr="00000000" w14:paraId="0000002A">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Temps et lieux du récit </w:t>
            </w:r>
          </w:p>
          <w:p w:rsidR="00000000" w:rsidDel="00000000" w:rsidP="00000000" w:rsidRDefault="00000000" w:rsidRPr="00000000" w14:paraId="0000002B">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Séquence des évènements</w:t>
            </w:r>
          </w:p>
          <w:p w:rsidR="00000000" w:rsidDel="00000000" w:rsidP="00000000" w:rsidRDefault="00000000" w:rsidRPr="00000000" w14:paraId="0000002C">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Prise en compte des éléments de la situation de communication </w:t>
            </w:r>
          </w:p>
          <w:p w:rsidR="00000000" w:rsidDel="00000000" w:rsidP="00000000" w:rsidRDefault="00000000" w:rsidRPr="00000000" w14:paraId="0000002D">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Intention </w:t>
            </w:r>
          </w:p>
          <w:p w:rsidR="00000000" w:rsidDel="00000000" w:rsidP="00000000" w:rsidRDefault="00000000" w:rsidRPr="00000000" w14:paraId="0000002E">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Prise en compte d’éléments de cohérence </w:t>
            </w:r>
          </w:p>
          <w:p w:rsidR="00000000" w:rsidDel="00000000" w:rsidP="00000000" w:rsidRDefault="00000000" w:rsidRPr="00000000" w14:paraId="0000002F">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Idées rattachées au sujet </w:t>
            </w:r>
          </w:p>
          <w:p w:rsidR="00000000" w:rsidDel="00000000" w:rsidP="00000000" w:rsidRDefault="00000000" w:rsidRPr="00000000" w14:paraId="00000030">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Stratégies de planification </w:t>
            </w:r>
          </w:p>
          <w:p w:rsidR="00000000" w:rsidDel="00000000" w:rsidP="00000000" w:rsidRDefault="00000000" w:rsidRPr="00000000" w14:paraId="00000031">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Préciser son intention d’écriture et la garder constamment à l’esprit. </w:t>
            </w:r>
          </w:p>
          <w:p w:rsidR="00000000" w:rsidDel="00000000" w:rsidP="00000000" w:rsidRDefault="00000000" w:rsidRPr="00000000" w14:paraId="00000032">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Évoquer un contenu possible (exploration et choix des idées).  </w:t>
            </w:r>
          </w:p>
          <w:p w:rsidR="00000000" w:rsidDel="00000000" w:rsidP="00000000" w:rsidRDefault="00000000" w:rsidRPr="00000000" w14:paraId="00000033">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Stratégies de mise en texte </w:t>
            </w:r>
          </w:p>
          <w:p w:rsidR="00000000" w:rsidDel="00000000" w:rsidP="00000000" w:rsidRDefault="00000000" w:rsidRPr="00000000" w14:paraId="00000034">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Retourner aux données du projet d’écriture ou à un support externe.</w:t>
            </w:r>
          </w:p>
          <w:p w:rsidR="00000000" w:rsidDel="00000000" w:rsidP="00000000" w:rsidRDefault="00000000" w:rsidRPr="00000000" w14:paraId="00000035">
            <w:pPr>
              <w:spacing w:after="0" w:line="320" w:lineRule="auto"/>
              <w:rPr>
                <w:rFonts w:ascii="Arial" w:cs="Arial" w:eastAsia="Arial" w:hAnsi="Arial"/>
                <w:sz w:val="18"/>
                <w:szCs w:val="18"/>
              </w:rPr>
            </w:pPr>
            <w:r w:rsidDel="00000000" w:rsidR="00000000" w:rsidRPr="00000000">
              <w:rPr>
                <w:rtl w:val="0"/>
              </w:rPr>
            </w:r>
          </w:p>
        </w:tc>
        <w:tc>
          <w:tcPr>
            <w:vMerge w:val="restart"/>
            <w:tcBorders>
              <w:top w:color="a6b8bc" w:space="0" w:sz="24" w:val="single"/>
              <w:left w:color="c0e6d8" w:space="0" w:sz="4" w:val="single"/>
              <w:right w:color="a6b8bc" w:space="0" w:sz="24" w:val="single"/>
            </w:tcBorders>
            <w:shd w:fill="auto" w:val="clear"/>
          </w:tcPr>
          <w:p w:rsidR="00000000" w:rsidDel="00000000" w:rsidP="00000000" w:rsidRDefault="00000000" w:rsidRPr="00000000" w14:paraId="00000036">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Critères d’évaluation</w:t>
            </w:r>
          </w:p>
          <w:p w:rsidR="00000000" w:rsidDel="00000000" w:rsidP="00000000" w:rsidRDefault="00000000" w:rsidRPr="00000000" w14:paraId="00000037">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Pertinence et suffisance des idées liées au sujet, à l’intention et au destinataire.  </w:t>
            </w:r>
          </w:p>
          <w:p w:rsidR="00000000" w:rsidDel="00000000" w:rsidP="00000000" w:rsidRDefault="00000000" w:rsidRPr="00000000" w14:paraId="00000038">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appropriée du texte. </w:t>
            </w:r>
          </w:p>
          <w:p w:rsidR="00000000" w:rsidDel="00000000" w:rsidP="00000000" w:rsidRDefault="00000000" w:rsidRPr="00000000" w14:paraId="0000003A">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Formulation adéquate selon les apprentissages effectués pendant le cycle.  </w:t>
            </w:r>
          </w:p>
        </w:tc>
      </w:tr>
      <w:tr>
        <w:trPr>
          <w:trHeight w:val="948" w:hRule="atLeast"/>
        </w:trPr>
        <w:tc>
          <w:tcPr>
            <w:tcBorders>
              <w:top w:color="c0e6d8" w:space="0" w:sz="4" w:val="single"/>
              <w:left w:color="a6b8bc" w:space="0" w:sz="24" w:val="single"/>
              <w:bottom w:color="a6b8bc" w:space="0" w:sz="24" w:val="single"/>
              <w:right w:color="c0e6d8" w:space="0" w:sz="4" w:val="single"/>
            </w:tcBorders>
            <w:shd w:fill="auto" w:val="clear"/>
          </w:tcPr>
          <w:p w:rsidR="00000000" w:rsidDel="00000000" w:rsidP="00000000" w:rsidRDefault="00000000" w:rsidRPr="00000000" w14:paraId="0000003C">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Composantes</w:t>
            </w:r>
          </w:p>
          <w:p w:rsidR="00000000" w:rsidDel="00000000" w:rsidP="00000000" w:rsidRDefault="00000000" w:rsidRPr="00000000" w14:paraId="0000003D">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Exploiter l’écriture à diverses fins.</w:t>
            </w:r>
          </w:p>
          <w:p w:rsidR="00000000" w:rsidDel="00000000" w:rsidP="00000000" w:rsidRDefault="00000000" w:rsidRPr="00000000" w14:paraId="0000003E">
            <w:pPr>
              <w:spacing w:after="0" w:line="3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F">
            <w:pPr>
              <w:spacing w:after="0" w:line="320" w:lineRule="auto"/>
              <w:rPr>
                <w:rFonts w:ascii="Arial" w:cs="Arial" w:eastAsia="Arial" w:hAnsi="Arial"/>
                <w:sz w:val="18"/>
                <w:szCs w:val="18"/>
              </w:rPr>
            </w:pPr>
            <w:r w:rsidDel="00000000" w:rsidR="00000000" w:rsidRPr="00000000">
              <w:rPr>
                <w:rFonts w:ascii="Arial" w:cs="Arial" w:eastAsia="Arial" w:hAnsi="Arial"/>
                <w:sz w:val="24"/>
                <w:szCs w:val="24"/>
                <w:rtl w:val="0"/>
              </w:rPr>
              <w:t xml:space="preserve">2. Utiliser les stratégies, les connaissances et les techniques requises par la situation d’écriture.</w:t>
            </w:r>
            <w:r w:rsidDel="00000000" w:rsidR="00000000" w:rsidRPr="00000000">
              <w:rPr>
                <w:rtl w:val="0"/>
              </w:rPr>
            </w:r>
          </w:p>
        </w:tc>
        <w:tc>
          <w:tcPr>
            <w:vMerge w:val="continue"/>
            <w:tcBorders>
              <w:top w:color="a6b8bc" w:space="0" w:sz="24" w:val="single"/>
              <w:left w:color="c0e6d8" w:space="0" w:sz="4" w:val="single"/>
              <w:right w:color="c0e6d8" w:space="0" w:sz="4" w:val="single"/>
            </w:tcBorders>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a6b8bc" w:space="0" w:sz="24" w:val="single"/>
              <w:left w:color="c0e6d8" w:space="0" w:sz="4" w:val="single"/>
              <w:right w:color="a6b8bc" w:space="0" w:sz="2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42">
      <w:pPr>
        <w:spacing w:line="32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spacing w:line="32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Compétence transversale</w:t>
      </w:r>
    </w:p>
    <w:tbl>
      <w:tblPr>
        <w:tblStyle w:val="Table3"/>
        <w:tblW w:w="13616.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7215"/>
        <w:gridCol w:w="6401"/>
        <w:tblGridChange w:id="0">
          <w:tblGrid>
            <w:gridCol w:w="7215"/>
            <w:gridCol w:w="6401"/>
          </w:tblGrid>
        </w:tblGridChange>
      </w:tblGrid>
      <w:tr>
        <w:trPr>
          <w:trHeight w:val="2153" w:hRule="atLeast"/>
        </w:trPr>
        <w:tc>
          <w:tcPr>
            <w:tcBorders>
              <w:top w:color="a6b8bc" w:space="0" w:sz="24" w:val="single"/>
              <w:left w:color="a6b8bc" w:space="0" w:sz="24" w:val="single"/>
              <w:bottom w:color="a6b8bc" w:space="0" w:sz="24" w:val="single"/>
              <w:right w:color="c0e6d8" w:space="0" w:sz="4" w:val="single"/>
            </w:tcBorders>
            <w:shd w:fill="auto" w:val="clear"/>
          </w:tcPr>
          <w:p w:rsidR="00000000" w:rsidDel="00000000" w:rsidP="00000000" w:rsidRDefault="00000000" w:rsidRPr="00000000" w14:paraId="00000044">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Composantes</w:t>
            </w:r>
          </w:p>
          <w:p w:rsidR="00000000" w:rsidDel="00000000" w:rsidP="00000000" w:rsidRDefault="00000000" w:rsidRPr="00000000" w14:paraId="00000045">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Utiliser les technologies de l’information et de la communication pour effectuer une tâche</w:t>
            </w:r>
          </w:p>
          <w:p w:rsidR="00000000" w:rsidDel="00000000" w:rsidP="00000000" w:rsidRDefault="00000000" w:rsidRPr="00000000" w14:paraId="00000046">
            <w:pPr>
              <w:spacing w:after="0" w:line="3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Explorer l’apport des TIC à une tâche donnée.</w:t>
            </w:r>
          </w:p>
          <w:p w:rsidR="00000000" w:rsidDel="00000000" w:rsidP="00000000" w:rsidRDefault="00000000" w:rsidRPr="00000000" w14:paraId="00000047">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Évaluer l’efficacité de l’utilisation de la technologie</w:t>
            </w:r>
          </w:p>
          <w:p w:rsidR="00000000" w:rsidDel="00000000" w:rsidP="00000000" w:rsidRDefault="00000000" w:rsidRPr="00000000" w14:paraId="00000048">
            <w:pPr>
              <w:spacing w:after="0" w:line="32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 Reconnaître ses réussites et ses difficultés.</w:t>
            </w:r>
            <w:r w:rsidDel="00000000" w:rsidR="00000000" w:rsidRPr="00000000">
              <w:rPr>
                <w:rtl w:val="0"/>
              </w:rPr>
            </w:r>
          </w:p>
        </w:tc>
        <w:tc>
          <w:tcPr>
            <w:tcBorders>
              <w:top w:color="a6b8bc" w:space="0" w:sz="24" w:val="single"/>
              <w:left w:color="c0e6d8" w:space="0" w:sz="4" w:val="single"/>
              <w:bottom w:color="a6b8bc" w:space="0" w:sz="24" w:val="single"/>
              <w:right w:color="a6b8bc" w:space="0" w:sz="24" w:val="single"/>
            </w:tcBorders>
            <w:shd w:fill="auto" w:val="clear"/>
          </w:tcPr>
          <w:p w:rsidR="00000000" w:rsidDel="00000000" w:rsidP="00000000" w:rsidRDefault="00000000" w:rsidRPr="00000000" w14:paraId="00000049">
            <w:pPr>
              <w:spacing w:after="0" w:line="3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Critères d'évaluation</w:t>
            </w:r>
          </w:p>
          <w:p w:rsidR="00000000" w:rsidDel="00000000" w:rsidP="00000000" w:rsidRDefault="00000000" w:rsidRPr="00000000" w14:paraId="0000004A">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Utilisation efficace des outils informatiques.</w:t>
            </w:r>
          </w:p>
          <w:p w:rsidR="00000000" w:rsidDel="00000000" w:rsidP="00000000" w:rsidRDefault="00000000" w:rsidRPr="00000000" w14:paraId="0000004B">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Reconnaissance de ses réussites et de ses difficultés </w:t>
            </w:r>
            <w:r w:rsidDel="00000000" w:rsidR="00000000" w:rsidRPr="00000000">
              <w:rPr>
                <w:rFonts w:ascii="Arial" w:cs="Arial" w:eastAsia="Arial" w:hAnsi="Arial"/>
                <w:b w:val="1"/>
                <w:sz w:val="24"/>
                <w:szCs w:val="24"/>
                <w:rtl w:val="0"/>
              </w:rPr>
              <w:t xml:space="preserve"> </w:t>
            </w:r>
            <w:r w:rsidDel="00000000" w:rsidR="00000000" w:rsidRPr="00000000">
              <w:rPr>
                <w:rtl w:val="0"/>
              </w:rPr>
            </w:r>
          </w:p>
        </w:tc>
      </w:tr>
    </w:tbl>
    <w:p w:rsidR="00000000" w:rsidDel="00000000" w:rsidP="00000000" w:rsidRDefault="00000000" w:rsidRPr="00000000" w14:paraId="0000004D">
      <w:pPr>
        <w:spacing w:line="32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320" w:lineRule="auto"/>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F">
      <w:pPr>
        <w:spacing w:after="0" w:line="320" w:lineRule="auto"/>
        <w:jc w:val="center"/>
        <w:rPr/>
      </w:pPr>
      <w:r w:rsidDel="00000000" w:rsidR="00000000" w:rsidRPr="00000000">
        <w:rPr>
          <w:rFonts w:ascii="Arial" w:cs="Arial" w:eastAsia="Arial" w:hAnsi="Arial"/>
          <w:sz w:val="32"/>
          <w:szCs w:val="32"/>
          <w:rtl w:val="0"/>
        </w:rPr>
        <w:t xml:space="preserve">Déroulement des séances</w:t>
      </w:r>
      <w:r w:rsidDel="00000000" w:rsidR="00000000" w:rsidRPr="00000000">
        <w:rPr>
          <w:rtl w:val="0"/>
        </w:rPr>
        <w:t xml:space="preserve"> </w:t>
      </w:r>
    </w:p>
    <w:p w:rsidR="00000000" w:rsidDel="00000000" w:rsidP="00000000" w:rsidRDefault="00000000" w:rsidRPr="00000000" w14:paraId="00000050">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Séance 1 : Lancement du projet (facultatif)</w:t>
      </w:r>
      <w:r w:rsidDel="00000000" w:rsidR="00000000" w:rsidRPr="00000000">
        <w:rPr>
          <w:rtl w:val="0"/>
        </w:rPr>
      </w:r>
    </w:p>
    <w:p w:rsidR="00000000" w:rsidDel="00000000" w:rsidP="00000000" w:rsidRDefault="00000000" w:rsidRPr="00000000" w14:paraId="00000052">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Activité synchrone avec tous les participants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de l’activité: Le </w:t>
      </w:r>
      <w:r w:rsidDel="00000000" w:rsidR="00000000" w:rsidRPr="00000000">
        <w:rPr>
          <w:rFonts w:ascii="Arial" w:cs="Arial" w:eastAsia="Arial" w:hAnsi="Arial"/>
          <w:sz w:val="24"/>
          <w:szCs w:val="24"/>
          <w:rtl w:val="0"/>
        </w:rPr>
        <w:t xml:space="preserve">mar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w:t>
      </w:r>
      <w:r w:rsidDel="00000000" w:rsidR="00000000" w:rsidRPr="00000000">
        <w:rPr>
          <w:rFonts w:ascii="Arial" w:cs="Arial" w:eastAsia="Arial" w:hAnsi="Arial"/>
          <w:sz w:val="24"/>
          <w:szCs w:val="24"/>
          <w:rtl w:val="0"/>
        </w:rPr>
        <w:t xml:space="preserve"> 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mars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Durée: environ 20 minutes</w:t>
      </w:r>
    </w:p>
    <w:p w:rsidR="00000000" w:rsidDel="00000000" w:rsidP="00000000" w:rsidRDefault="00000000" w:rsidRPr="00000000" w14:paraId="00000055">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Rencontre entre toutes les classes participantes et les aînés</w:t>
      </w:r>
    </w:p>
    <w:p w:rsidR="00000000" w:rsidDel="00000000" w:rsidP="00000000" w:rsidRDefault="00000000" w:rsidRPr="00000000" w14:paraId="00000057">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personne responsable de l’ÉER sera présente lors de cette rencontre. Elle présentera toutes les étapes de l’activité. L’objectif de cette rencontre est de créer un sentiment d’unité, de collectivité entre les différentes classes. Les participants pourront se présenter les uns aux autres. Lien de la présentation du projet : </w:t>
      </w:r>
      <w:hyperlink r:id="rId6">
        <w:r w:rsidDel="00000000" w:rsidR="00000000" w:rsidRPr="00000000">
          <w:rPr>
            <w:rFonts w:ascii="Arial" w:cs="Arial" w:eastAsia="Arial" w:hAnsi="Arial"/>
            <w:color w:val="0563c1"/>
            <w:sz w:val="24"/>
            <w:szCs w:val="24"/>
            <w:u w:val="single"/>
            <w:rtl w:val="0"/>
          </w:rPr>
          <w:t xml:space="preserve">https://youtu.be/KM1lKaR0miI</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8">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3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Séance 2 : L’école, c’était comment avant ?</w:t>
      </w:r>
      <w:r w:rsidDel="00000000" w:rsidR="00000000" w:rsidRPr="00000000">
        <w:rPr>
          <w:rtl w:val="0"/>
        </w:rPr>
      </w:r>
    </w:p>
    <w:p w:rsidR="00000000" w:rsidDel="00000000" w:rsidP="00000000" w:rsidRDefault="00000000" w:rsidRPr="00000000" w14:paraId="0000005B">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Activité asynchrone</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de l’activité : Semaine du </w:t>
      </w:r>
      <w:r w:rsidDel="00000000" w:rsidR="00000000" w:rsidRPr="00000000">
        <w:rPr>
          <w:rFonts w:ascii="Arial" w:cs="Arial" w:eastAsia="Arial" w:hAnsi="Arial"/>
          <w:sz w:val="24"/>
          <w:szCs w:val="24"/>
          <w:rtl w:val="0"/>
        </w:rPr>
        <w:t xml:space="preserve">23 mars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Durée: environ 20 minutes</w:t>
      </w:r>
    </w:p>
    <w:p w:rsidR="00000000" w:rsidDel="00000000" w:rsidP="00000000" w:rsidRDefault="00000000" w:rsidRPr="00000000" w14:paraId="0000005E">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3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Pour se préparer:</w:t>
      </w:r>
      <w:r w:rsidDel="00000000" w:rsidR="00000000" w:rsidRPr="00000000">
        <w:rPr>
          <w:rFonts w:ascii="Arial" w:cs="Arial" w:eastAsia="Arial" w:hAnsi="Arial"/>
          <w:sz w:val="24"/>
          <w:szCs w:val="24"/>
          <w:rtl w:val="0"/>
        </w:rPr>
        <w:t xml:space="preserve"> Regarder le tutoriel pour le Padlet: </w:t>
      </w:r>
      <w:hyperlink r:id="rId7">
        <w:r w:rsidDel="00000000" w:rsidR="00000000" w:rsidRPr="00000000">
          <w:rPr>
            <w:rFonts w:ascii="Arial" w:cs="Arial" w:eastAsia="Arial" w:hAnsi="Arial"/>
            <w:color w:val="0563c1"/>
            <w:sz w:val="24"/>
            <w:szCs w:val="24"/>
            <w:u w:val="single"/>
            <w:rtl w:val="0"/>
          </w:rPr>
          <w:t xml:space="preserve">https://youtu.be/mGwDufvy8BY</w:t>
        </w:r>
      </w:hyperlink>
      <w:r w:rsidDel="00000000" w:rsidR="00000000" w:rsidRPr="00000000">
        <w:rPr>
          <w:rtl w:val="0"/>
        </w:rPr>
      </w:r>
    </w:p>
    <w:p w:rsidR="00000000" w:rsidDel="00000000" w:rsidP="00000000" w:rsidRDefault="00000000" w:rsidRPr="00000000" w14:paraId="00000060">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Élaboration des conceptions initiales des élèves concernant l’école d’antan:</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À quoi ressemblait une journée d’école ? Quelle était la routine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Quelles étaient les règles ?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Quelles étaient les matières enseignées ?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Quels étaient les jeux favoris des enfants ? Etc.</w:t>
      </w:r>
    </w:p>
    <w:p w:rsidR="00000000" w:rsidDel="00000000" w:rsidP="00000000" w:rsidRDefault="00000000" w:rsidRPr="00000000" w14:paraId="00000065">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Noter les idées des élèves sur le Padlet collaboratif du projet. Le lien du Padlet sera fourni aux aînés pour qu’ils puissent mieux se préparer à la rencontre de la séance 3.</w:t>
      </w:r>
    </w:p>
    <w:p w:rsidR="00000000" w:rsidDel="00000000" w:rsidP="00000000" w:rsidRDefault="00000000" w:rsidRPr="00000000" w14:paraId="00000066">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Lien Padlet : </w:t>
      </w:r>
      <w:hyperlink r:id="rId8">
        <w:r w:rsidDel="00000000" w:rsidR="00000000" w:rsidRPr="00000000">
          <w:rPr>
            <w:rFonts w:ascii="Arial" w:cs="Arial" w:eastAsia="Arial" w:hAnsi="Arial"/>
            <w:color w:val="0563c1"/>
            <w:sz w:val="24"/>
            <w:szCs w:val="24"/>
            <w:u w:val="single"/>
            <w:rtl w:val="0"/>
          </w:rPr>
          <w:t xml:space="preserve">https://padlet.com/ecoledantan_projetecoleenreseau/Bookmarks</w:t>
        </w:r>
      </w:hyperlink>
      <w:r w:rsidDel="00000000" w:rsidR="00000000" w:rsidRPr="00000000">
        <w:rPr>
          <w:rtl w:val="0"/>
        </w:rPr>
      </w:r>
    </w:p>
    <w:p w:rsidR="00000000" w:rsidDel="00000000" w:rsidP="00000000" w:rsidRDefault="00000000" w:rsidRPr="00000000" w14:paraId="00000067">
      <w:pPr>
        <w:spacing w:after="0" w:line="3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spacing w:after="0" w:line="3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Séance 3 : Échanges intergénérationnels</w:t>
      </w:r>
      <w:r w:rsidDel="00000000" w:rsidR="00000000" w:rsidRPr="00000000">
        <w:rPr>
          <w:rtl w:val="0"/>
        </w:rPr>
      </w:r>
    </w:p>
    <w:p w:rsidR="00000000" w:rsidDel="00000000" w:rsidP="00000000" w:rsidRDefault="00000000" w:rsidRPr="00000000" w14:paraId="0000006A">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Activité synchrone (avec les aînés) sur la plateforme de visioconférence</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de l’activité: Semaine du </w:t>
      </w:r>
      <w:r w:rsidDel="00000000" w:rsidR="00000000" w:rsidRPr="00000000">
        <w:rPr>
          <w:rFonts w:ascii="Arial" w:cs="Arial" w:eastAsia="Arial" w:hAnsi="Arial"/>
          <w:sz w:val="24"/>
          <w:szCs w:val="24"/>
          <w:rtl w:val="0"/>
        </w:rPr>
        <w:t xml:space="preserve">29 mars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Durée: 30-45 minutes</w:t>
      </w:r>
    </w:p>
    <w:p w:rsidR="00000000" w:rsidDel="00000000" w:rsidP="00000000" w:rsidRDefault="00000000" w:rsidRPr="00000000" w14:paraId="0000006D">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Pour se préparer : </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Faire un retour sur le Padlet collaboratif avec la classe afin de prendre connaissance des conceptions initiales des autres classes et d’émettre des questionnements.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Avec les élèves, formuler des questions auxquelles les aînés pourront répondre lors de la rencontre virtuelle. </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Échanger les adresses courriel avec les aînés qui collaborent avec la classe pour la remise du texte après la séance 5.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Grâce à la plateforme </w:t>
      </w:r>
      <w:r w:rsidDel="00000000" w:rsidR="00000000" w:rsidRPr="00000000">
        <w:rPr>
          <w:rFonts w:ascii="Arial" w:cs="Arial" w:eastAsia="Arial" w:hAnsi="Arial"/>
          <w:sz w:val="24"/>
          <w:szCs w:val="24"/>
          <w:rtl w:val="0"/>
        </w:rPr>
        <w:t xml:space="preserve">de visioconférence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échanger avec les aînés à propos de leur enfance et de leur vie scolaire. Les élèves posent leurs questions et l’enseignant note les idées à retenir pour le projet. </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Effectuer un retour sur l’échange entre les élèves et les aînés: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Est-ce que certaines réponses ont été surprenantes ?</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Qu’avez-vous appris de nouveau ? </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Quelles sont les différences et les ressemblances avec votre vie à l’école ? Etc.</w:t>
      </w:r>
    </w:p>
    <w:p w:rsidR="00000000" w:rsidDel="00000000" w:rsidP="00000000" w:rsidRDefault="00000000" w:rsidRPr="00000000" w14:paraId="00000077">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Séance 4 : Tempête d'idées</w:t>
      </w:r>
      <w:r w:rsidDel="00000000" w:rsidR="00000000" w:rsidRPr="00000000">
        <w:rPr>
          <w:rtl w:val="0"/>
        </w:rPr>
      </w:r>
    </w:p>
    <w:p w:rsidR="00000000" w:rsidDel="00000000" w:rsidP="00000000" w:rsidRDefault="00000000" w:rsidRPr="00000000" w14:paraId="0000007A">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Activité asynchrone</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de l’activité : Semaine du </w:t>
      </w:r>
      <w:r w:rsidDel="00000000" w:rsidR="00000000" w:rsidRPr="00000000">
        <w:rPr>
          <w:rFonts w:ascii="Arial" w:cs="Arial" w:eastAsia="Arial" w:hAnsi="Arial"/>
          <w:sz w:val="24"/>
          <w:szCs w:val="24"/>
          <w:rtl w:val="0"/>
        </w:rPr>
        <w:t xml:space="preserve">29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mars 2021 (À faire rapidement après la séance 3)</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Durée: environ 20 minutes</w:t>
      </w:r>
    </w:p>
    <w:p w:rsidR="00000000" w:rsidDel="00000000" w:rsidP="00000000" w:rsidRDefault="00000000" w:rsidRPr="00000000" w14:paraId="0000007D">
      <w:pPr>
        <w:spacing w:after="0" w:line="3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 plénière, les élèves effectuent une tempête d’idées afin de planifier leur texte. L’enseignant consigne l’information dans un réseau de concepts ou une liste. Ce support devra être imprimé et remis à chaque équipe pour la mise en texte (séance 5)</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du personnage, de l’époque et du lieu (Qui? Quand? Où?) </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Structure du récit en trois temps (Début, milieu, fin)</w:t>
      </w:r>
    </w:p>
    <w:p w:rsidR="00000000" w:rsidDel="00000000" w:rsidP="00000000" w:rsidRDefault="00000000" w:rsidRPr="00000000" w14:paraId="00000081">
      <w:pPr>
        <w:spacing w:after="0" w:line="3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2">
      <w:pPr>
        <w:spacing w:after="0" w:line="3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Séance 5 : Dictée à l'adulte</w:t>
      </w:r>
      <w:r w:rsidDel="00000000" w:rsidR="00000000" w:rsidRPr="00000000">
        <w:rPr>
          <w:rtl w:val="0"/>
        </w:rPr>
      </w:r>
    </w:p>
    <w:p w:rsidR="00000000" w:rsidDel="00000000" w:rsidP="00000000" w:rsidRDefault="00000000" w:rsidRPr="00000000" w14:paraId="00000084">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Activité synchrone sur la plateforme Via de l’École en réseau</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l’activité : Semaines du </w:t>
      </w:r>
      <w:r w:rsidDel="00000000" w:rsidR="00000000" w:rsidRPr="00000000">
        <w:rPr>
          <w:rFonts w:ascii="Arial" w:cs="Arial" w:eastAsia="Arial" w:hAnsi="Arial"/>
          <w:sz w:val="24"/>
          <w:szCs w:val="24"/>
          <w:rtl w:val="0"/>
        </w:rPr>
        <w:t xml:space="preserve">05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et du 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avril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2021 (Selon les disponibilités des aînés. Les rencontres peuvent avoir lieu sur plusieurs jours.)</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Durée: 30-45 minutes</w:t>
      </w:r>
    </w:p>
    <w:p w:rsidR="00000000" w:rsidDel="00000000" w:rsidP="00000000" w:rsidRDefault="00000000" w:rsidRPr="00000000" w14:paraId="00000087">
      <w:pPr>
        <w:spacing w:after="0" w:line="3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Pour se préparer: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Former des équipes pour la rédaction du récit avec les aînés. (Sous-groupes hétérogènes de quatre élèves)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Attribuer des rôles aux élèves : Responsable du temps, responsable du droit de parole, responsable du matériel et porte-parole de l’équipe.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Faire un retour sur la tempête d’idées.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Avant de mettre les élèves à la tâche avec les aînés, assurez-vous de faire un bref retour sur les attentes.</w:t>
      </w:r>
    </w:p>
    <w:p w:rsidR="00000000" w:rsidDel="00000000" w:rsidP="00000000" w:rsidRDefault="00000000" w:rsidRPr="00000000" w14:paraId="0000008E">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 sous-groupes, les élèves inventent une histoire qui sera mise à l’écrit par l’aîné avec lequel ils sont jumelés. </w:t>
      </w:r>
    </w:p>
    <w:p w:rsidR="00000000" w:rsidDel="00000000" w:rsidP="00000000" w:rsidRDefault="00000000" w:rsidRPr="00000000" w14:paraId="0000008F">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L’aîné écrit l’histoire dictée par les enfants. Pour chaque temps du récit, l’aîné rédige entre quatre et six phrases. </w:t>
      </w:r>
    </w:p>
    <w:p w:rsidR="00000000" w:rsidDel="00000000" w:rsidP="00000000" w:rsidRDefault="00000000" w:rsidRPr="00000000" w14:paraId="00000090">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Celui-ci accompagne les élèves dans leur processus d’écriture. Il reformule les propos, questionne les élèves et sélectionne les idées les plus pertinentes. Une vidéo explicative lui sera fournie afin de le guider dans son rôle : </w:t>
      </w:r>
      <w:hyperlink r:id="rId9">
        <w:r w:rsidDel="00000000" w:rsidR="00000000" w:rsidRPr="00000000">
          <w:rPr>
            <w:rFonts w:ascii="Arial" w:cs="Arial" w:eastAsia="Arial" w:hAnsi="Arial"/>
            <w:color w:val="0563c1"/>
            <w:sz w:val="24"/>
            <w:szCs w:val="24"/>
            <w:u w:val="single"/>
            <w:rtl w:val="0"/>
          </w:rPr>
          <w:t xml:space="preserve">https://youtu.be/Z3CPpy371Lw</w:t>
        </w:r>
      </w:hyperlink>
      <w:r w:rsidDel="00000000" w:rsidR="00000000" w:rsidRPr="00000000">
        <w:rPr>
          <w:rtl w:val="0"/>
        </w:rPr>
      </w:r>
    </w:p>
    <w:p w:rsidR="00000000" w:rsidDel="00000000" w:rsidP="00000000" w:rsidRDefault="00000000" w:rsidRPr="00000000" w14:paraId="00000091">
      <w:pPr>
        <w:spacing w:after="0" w:line="32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Note : Il est possible que les aînés aient besoin de votre soutien brièvement lors de l’activité. Vous devez donc demeurer disponible. </w:t>
      </w:r>
    </w:p>
    <w:p w:rsidR="00000000" w:rsidDel="00000000" w:rsidP="00000000" w:rsidRDefault="00000000" w:rsidRPr="00000000" w14:paraId="00000092">
      <w:pPr>
        <w:spacing w:after="0" w:line="32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Après la rédaction de tous les récits, une fois les rencontres terminées, effectuer un retour en plénière sur l’activité. Les porte-paroles de chaque équipe résument le déroulement de l’activité.</w:t>
      </w:r>
    </w:p>
    <w:p w:rsidR="00000000" w:rsidDel="00000000" w:rsidP="00000000" w:rsidRDefault="00000000" w:rsidRPr="00000000" w14:paraId="00000093">
      <w:pPr>
        <w:spacing w:after="0" w:line="3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spacing w:after="0" w:line="3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Séance 6 : Création du livre numérique</w:t>
      </w:r>
      <w:r w:rsidDel="00000000" w:rsidR="00000000" w:rsidRPr="00000000">
        <w:rPr>
          <w:rtl w:val="0"/>
        </w:rPr>
      </w:r>
    </w:p>
    <w:p w:rsidR="00000000" w:rsidDel="00000000" w:rsidP="00000000" w:rsidRDefault="00000000" w:rsidRPr="00000000" w14:paraId="00000096">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Activité asynchrone en classe</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de l’activité :  Semaines du </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et du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w:t>
      </w:r>
      <w:r w:rsidDel="00000000" w:rsidR="00000000" w:rsidRPr="00000000">
        <w:rPr>
          <w:rFonts w:ascii="Arial" w:cs="Arial" w:eastAsia="Arial" w:hAnsi="Arial"/>
          <w:sz w:val="24"/>
          <w:szCs w:val="24"/>
          <w:rtl w:val="0"/>
        </w:rPr>
        <w:t xml:space="preserve"> avril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Durée : 20-30 minutes</w:t>
      </w:r>
    </w:p>
    <w:p w:rsidR="00000000" w:rsidDel="00000000" w:rsidP="00000000" w:rsidRDefault="00000000" w:rsidRPr="00000000" w14:paraId="00000099">
      <w:pPr>
        <w:spacing w:after="0" w:line="3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Pour se préparer : </w:t>
      </w:r>
    </w:p>
    <w:p w:rsidR="00000000" w:rsidDel="00000000" w:rsidP="00000000" w:rsidRDefault="00000000" w:rsidRPr="00000000" w14:paraId="0000009B">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Mettre les récits envoyés par courriel dans le canevas qui vous a été fourni. (Vous pouvez donner cette tâche à des élèves plus vieux au besoin)</w:t>
      </w:r>
    </w:p>
    <w:p w:rsidR="00000000" w:rsidDel="00000000" w:rsidP="00000000" w:rsidRDefault="00000000" w:rsidRPr="00000000" w14:paraId="0000009C">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Imprimer les canevas complétés.</w:t>
      </w:r>
    </w:p>
    <w:p w:rsidR="00000000" w:rsidDel="00000000" w:rsidP="00000000" w:rsidRDefault="00000000" w:rsidRPr="00000000" w14:paraId="0000009D">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Les élèves illustrent leur histoire. Chaque élève est responsable d’une page du livre. (Page couverture et pages du récit)</w:t>
      </w:r>
    </w:p>
    <w:p w:rsidR="00000000" w:rsidDel="00000000" w:rsidP="00000000" w:rsidRDefault="00000000" w:rsidRPr="00000000" w14:paraId="0000009E">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Numériser les canevas illustrés afin de créer un document PDF et les envoyer par courriel à l’aîné concerné.</w:t>
      </w:r>
    </w:p>
    <w:p w:rsidR="00000000" w:rsidDel="00000000" w:rsidP="00000000" w:rsidRDefault="00000000" w:rsidRPr="00000000" w14:paraId="0000009F">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3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Séance 7 : Retour sur l'expérience</w:t>
      </w:r>
      <w:r w:rsidDel="00000000" w:rsidR="00000000" w:rsidRPr="00000000">
        <w:rPr>
          <w:rtl w:val="0"/>
        </w:rPr>
      </w:r>
    </w:p>
    <w:p w:rsidR="00000000" w:rsidDel="00000000" w:rsidP="00000000" w:rsidRDefault="00000000" w:rsidRPr="00000000" w14:paraId="000000A2">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Activité synchrone sur la plateforme de visioconférence de l’école en réseau</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de l’activité : Le </w:t>
      </w:r>
      <w:r w:rsidDel="00000000" w:rsidR="00000000" w:rsidRPr="00000000">
        <w:rPr>
          <w:rFonts w:ascii="Arial" w:cs="Arial" w:eastAsia="Arial" w:hAnsi="Arial"/>
          <w:sz w:val="24"/>
          <w:szCs w:val="24"/>
          <w:rtl w:val="0"/>
        </w:rPr>
        <w:t xml:space="preserve">mardi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mai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Durée : 30 minutes</w:t>
      </w:r>
    </w:p>
    <w:p w:rsidR="00000000" w:rsidDel="00000000" w:rsidP="00000000" w:rsidRDefault="00000000" w:rsidRPr="00000000" w14:paraId="000000A5">
      <w:pPr>
        <w:spacing w:after="0" w:line="3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6">
      <w:pPr>
        <w:spacing w:after="0" w:line="3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Pour se préparer :</w:t>
      </w:r>
    </w:p>
    <w:p w:rsidR="00000000" w:rsidDel="00000000" w:rsidP="00000000" w:rsidRDefault="00000000" w:rsidRPr="00000000" w14:paraId="000000A7">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Choisir avec la classe quelques histoires qui seront lues par les élèves. </w:t>
      </w:r>
    </w:p>
    <w:p w:rsidR="00000000" w:rsidDel="00000000" w:rsidP="00000000" w:rsidRDefault="00000000" w:rsidRPr="00000000" w14:paraId="000000A8">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 pourrait être intéressant de partager votre écran où s’affichent les histoires choisies. Pour ce faire, préparez les récits sur votre ordinateur. </w:t>
      </w:r>
    </w:p>
    <w:p w:rsidR="00000000" w:rsidDel="00000000" w:rsidP="00000000" w:rsidRDefault="00000000" w:rsidRPr="00000000" w14:paraId="000000A9">
      <w:pPr>
        <w:spacing w:after="0" w:lin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Les différentes classes font un retour sur leur expérience et partagent quelques-unes de leurs histoires par l’entremise de la plateforme Via. Les élèves expliquent ce qu’ils ont appris de leur expérience : </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Qu’est-ce qui t’a surpris ? </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Préfères-tu l’école d’aujourd’hui ou l’école d’antan ? Pourquoi ? </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As-tu rencontré des défis dans l’écriture d’une histoire en équipe ? Comment es-tu parvenu à les résoudre ? Etc.</w:t>
      </w:r>
    </w:p>
    <w:p w:rsidR="00000000" w:rsidDel="00000000" w:rsidP="00000000" w:rsidRDefault="00000000" w:rsidRPr="00000000" w14:paraId="000000AD">
      <w:pPr>
        <w:spacing w:line="320" w:lineRule="auto"/>
        <w:rPr>
          <w:rFonts w:ascii="Arial" w:cs="Arial" w:eastAsia="Arial" w:hAnsi="Arial"/>
        </w:rPr>
      </w:pPr>
      <w:r w:rsidDel="00000000" w:rsidR="00000000" w:rsidRPr="00000000">
        <w:rPr>
          <w:rtl w:val="0"/>
        </w:rPr>
      </w:r>
    </w:p>
    <w:sectPr>
      <w:pgSz w:h="12240" w:w="15840"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treets of Fire"/>
  <w:font w:name="Savoye LET Plai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85.0" w:type="dxa"/>
        <w:bottom w:w="85.0" w:type="dxa"/>
        <w:right w:w="85.0" w:type="dxa"/>
      </w:tblCellMar>
    </w:tblPr>
  </w:style>
  <w:style w:type="table" w:styleId="Table2">
    <w:basedOn w:val="TableNormal"/>
    <w:tblPr>
      <w:tblStyleRowBandSize w:val="1"/>
      <w:tblStyleColBandSize w:val="1"/>
      <w:tblCellMar>
        <w:top w:w="85.0" w:type="dxa"/>
        <w:left w:w="85.0" w:type="dxa"/>
        <w:bottom w:w="85.0" w:type="dxa"/>
        <w:right w:w="85.0" w:type="dxa"/>
      </w:tblCellMar>
    </w:tblPr>
  </w:style>
  <w:style w:type="table" w:styleId="Table3">
    <w:basedOn w:val="TableNormal"/>
    <w:tblPr>
      <w:tblStyleRowBandSize w:val="1"/>
      <w:tblStyleColBandSize w:val="1"/>
      <w:tblCellMar>
        <w:top w:w="85.0" w:type="dxa"/>
        <w:left w:w="85.0" w:type="dxa"/>
        <w:bottom w:w="85.0" w:type="dxa"/>
        <w:right w:w="8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Z3CPpy371Lw" TargetMode="External"/><Relationship Id="rId5" Type="http://schemas.openxmlformats.org/officeDocument/2006/relationships/styles" Target="styles.xml"/><Relationship Id="rId6" Type="http://schemas.openxmlformats.org/officeDocument/2006/relationships/hyperlink" Target="https://youtu.be/KM1lKaR0miI" TargetMode="External"/><Relationship Id="rId7" Type="http://schemas.openxmlformats.org/officeDocument/2006/relationships/hyperlink" Target="https://youtu.be/mGwDufvy8BY" TargetMode="External"/><Relationship Id="rId8" Type="http://schemas.openxmlformats.org/officeDocument/2006/relationships/hyperlink" Target="https://padlet.com/ecoledantan_projetecoleenreseau/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